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526E8" w:rsidRDefault="008A6F11">
      <w:pPr>
        <w:kinsoku w:val="0"/>
        <w:overflowPunct w:val="0"/>
        <w:autoSpaceDE/>
        <w:autoSpaceDN/>
        <w:adjustRightInd/>
        <w:spacing w:line="246" w:lineRule="exact"/>
        <w:ind w:left="72"/>
        <w:jc w:val="center"/>
        <w:textAlignment w:val="baseline"/>
        <w:rPr>
          <w:b/>
          <w:spacing w:val="11"/>
          <w:sz w:val="22"/>
          <w:szCs w:val="22"/>
          <w:lang w:val="es-ES" w:eastAsia="es-ES"/>
        </w:rPr>
      </w:pPr>
      <w:r w:rsidRPr="00E526E8">
        <w:rPr>
          <w:b/>
          <w:spacing w:val="11"/>
          <w:sz w:val="22"/>
          <w:szCs w:val="22"/>
          <w:lang w:val="es-ES" w:eastAsia="es-ES"/>
        </w:rPr>
        <w:t>Resolución N° TAT-2491-2015</w:t>
      </w:r>
    </w:p>
    <w:p w:rsidR="00000000" w:rsidRDefault="008A6F11">
      <w:pPr>
        <w:kinsoku w:val="0"/>
        <w:overflowPunct w:val="0"/>
        <w:autoSpaceDE/>
        <w:autoSpaceDN/>
        <w:adjustRightInd/>
        <w:spacing w:before="285" w:line="277" w:lineRule="exact"/>
        <w:ind w:left="72" w:right="144"/>
        <w:jc w:val="both"/>
        <w:textAlignment w:val="baseline"/>
        <w:rPr>
          <w:sz w:val="22"/>
          <w:szCs w:val="22"/>
          <w:lang w:val="es-ES" w:eastAsia="es-ES"/>
        </w:rPr>
      </w:pPr>
      <w:r w:rsidRPr="00E526E8">
        <w:rPr>
          <w:b/>
          <w:sz w:val="22"/>
          <w:szCs w:val="22"/>
          <w:lang w:val="es-ES" w:eastAsia="es-ES"/>
        </w:rPr>
        <w:t>TRIBUNAL ADMINISTRATIVO DE TRANSPORTE.</w:t>
      </w:r>
      <w:r>
        <w:rPr>
          <w:sz w:val="22"/>
          <w:szCs w:val="22"/>
          <w:lang w:val="es-ES" w:eastAsia="es-ES"/>
        </w:rPr>
        <w:t xml:space="preserve"> Curridabat, a las trece horas con quince minutos del veintisiete de febrero del dos mil quince.</w:t>
      </w:r>
    </w:p>
    <w:p w:rsidR="00000000" w:rsidRDefault="008A6F11">
      <w:pPr>
        <w:kinsoku w:val="0"/>
        <w:overflowPunct w:val="0"/>
        <w:autoSpaceDE/>
        <w:autoSpaceDN/>
        <w:adjustRightInd/>
        <w:spacing w:before="287" w:line="275" w:lineRule="exact"/>
        <w:ind w:left="72" w:right="144"/>
        <w:jc w:val="both"/>
        <w:textAlignment w:val="baseline"/>
        <w:rPr>
          <w:spacing w:val="11"/>
          <w:sz w:val="22"/>
          <w:szCs w:val="22"/>
          <w:lang w:val="es-ES" w:eastAsia="es-ES"/>
        </w:rPr>
      </w:pPr>
      <w:r>
        <w:rPr>
          <w:spacing w:val="11"/>
          <w:sz w:val="22"/>
          <w:szCs w:val="22"/>
          <w:lang w:val="es-ES" w:eastAsia="es-ES"/>
        </w:rPr>
        <w:t xml:space="preserve">Se conoce </w:t>
      </w:r>
      <w:r>
        <w:rPr>
          <w:b/>
          <w:bCs/>
          <w:spacing w:val="11"/>
          <w:sz w:val="18"/>
          <w:szCs w:val="18"/>
          <w:lang w:val="es-ES" w:eastAsia="es-ES"/>
        </w:rPr>
        <w:t xml:space="preserve">RECURSO DE APELACIÓN EN SUBSIDIO, </w:t>
      </w:r>
      <w:r>
        <w:rPr>
          <w:spacing w:val="11"/>
          <w:sz w:val="22"/>
          <w:szCs w:val="22"/>
          <w:lang w:val="es-ES" w:eastAsia="es-ES"/>
        </w:rPr>
        <w:t xml:space="preserve">interpuesto por </w:t>
      </w:r>
      <w:r>
        <w:rPr>
          <w:b/>
          <w:bCs/>
          <w:spacing w:val="11"/>
          <w:sz w:val="18"/>
          <w:szCs w:val="18"/>
          <w:lang w:val="es-ES" w:eastAsia="es-ES"/>
        </w:rPr>
        <w:t>M</w:t>
      </w:r>
      <w:r w:rsidR="00E526E8">
        <w:rPr>
          <w:b/>
          <w:bCs/>
          <w:spacing w:val="11"/>
          <w:sz w:val="18"/>
          <w:szCs w:val="18"/>
          <w:lang w:val="es-ES" w:eastAsia="es-ES"/>
        </w:rPr>
        <w:t>.U.P.V.</w:t>
      </w:r>
      <w:r>
        <w:rPr>
          <w:b/>
          <w:bCs/>
          <w:spacing w:val="11"/>
          <w:sz w:val="18"/>
          <w:szCs w:val="18"/>
          <w:lang w:val="es-ES" w:eastAsia="es-ES"/>
        </w:rPr>
        <w:t xml:space="preserve">, </w:t>
      </w:r>
      <w:r>
        <w:rPr>
          <w:spacing w:val="11"/>
          <w:sz w:val="22"/>
          <w:szCs w:val="22"/>
          <w:lang w:val="es-ES" w:eastAsia="es-ES"/>
        </w:rPr>
        <w:t xml:space="preserve">cédula de identidad </w:t>
      </w:r>
      <w:r w:rsidR="00E526E8">
        <w:rPr>
          <w:spacing w:val="11"/>
          <w:sz w:val="22"/>
          <w:szCs w:val="22"/>
          <w:lang w:val="es-ES" w:eastAsia="es-ES"/>
        </w:rPr>
        <w:t>…</w:t>
      </w:r>
      <w:r>
        <w:rPr>
          <w:spacing w:val="11"/>
          <w:sz w:val="22"/>
          <w:szCs w:val="22"/>
          <w:lang w:val="es-ES" w:eastAsia="es-ES"/>
        </w:rPr>
        <w:t>, contr</w:t>
      </w:r>
      <w:r>
        <w:rPr>
          <w:spacing w:val="11"/>
          <w:sz w:val="22"/>
          <w:szCs w:val="22"/>
          <w:lang w:val="es-ES" w:eastAsia="es-ES"/>
        </w:rPr>
        <w:t>a el Artículo 7.1 de la Sesión Ordinaria 48</w:t>
      </w:r>
      <w:r>
        <w:rPr>
          <w:spacing w:val="11"/>
          <w:sz w:val="22"/>
          <w:szCs w:val="22"/>
          <w:lang w:val="es-ES" w:eastAsia="es-ES"/>
        </w:rPr>
        <w:softHyphen/>
        <w:t xml:space="preserve">2014 del 4 de setiembre del 2014, adoptado por la Junta Directiva del Consejo de Transporte Público, tramitado en este Despacho bajo el Expediente Administrativo número </w:t>
      </w:r>
      <w:r w:rsidRPr="00E526E8">
        <w:rPr>
          <w:b/>
          <w:spacing w:val="11"/>
          <w:sz w:val="22"/>
          <w:szCs w:val="22"/>
          <w:lang w:val="es-ES" w:eastAsia="es-ES"/>
        </w:rPr>
        <w:t>TAT-201-14.</w:t>
      </w:r>
    </w:p>
    <w:p w:rsidR="00000000" w:rsidRPr="00E526E8" w:rsidRDefault="008A6F11">
      <w:pPr>
        <w:kinsoku w:val="0"/>
        <w:overflowPunct w:val="0"/>
        <w:autoSpaceDE/>
        <w:autoSpaceDN/>
        <w:adjustRightInd/>
        <w:spacing w:before="335" w:line="266" w:lineRule="exact"/>
        <w:ind w:left="72"/>
        <w:jc w:val="center"/>
        <w:textAlignment w:val="baseline"/>
        <w:rPr>
          <w:b/>
          <w:spacing w:val="17"/>
          <w:sz w:val="22"/>
          <w:szCs w:val="22"/>
          <w:lang w:val="es-ES" w:eastAsia="es-ES"/>
        </w:rPr>
      </w:pPr>
      <w:r w:rsidRPr="00E526E8">
        <w:rPr>
          <w:b/>
          <w:spacing w:val="17"/>
          <w:sz w:val="22"/>
          <w:szCs w:val="22"/>
          <w:lang w:val="es-ES" w:eastAsia="es-ES"/>
        </w:rPr>
        <w:t>RESULTANDO</w:t>
      </w:r>
    </w:p>
    <w:p w:rsidR="00000000" w:rsidRDefault="008A6F11">
      <w:pPr>
        <w:kinsoku w:val="0"/>
        <w:overflowPunct w:val="0"/>
        <w:autoSpaceDE/>
        <w:autoSpaceDN/>
        <w:adjustRightInd/>
        <w:spacing w:before="330" w:line="321" w:lineRule="exact"/>
        <w:ind w:left="72" w:right="144"/>
        <w:jc w:val="both"/>
        <w:textAlignment w:val="baseline"/>
        <w:rPr>
          <w:spacing w:val="7"/>
          <w:sz w:val="22"/>
          <w:szCs w:val="22"/>
          <w:lang w:val="es-ES" w:eastAsia="es-ES"/>
        </w:rPr>
      </w:pPr>
      <w:r w:rsidRPr="00E526E8">
        <w:rPr>
          <w:b/>
          <w:spacing w:val="7"/>
          <w:sz w:val="22"/>
          <w:szCs w:val="22"/>
          <w:lang w:val="es-ES" w:eastAsia="es-ES"/>
        </w:rPr>
        <w:t>PRIMERO:</w:t>
      </w:r>
      <w:r>
        <w:rPr>
          <w:spacing w:val="7"/>
          <w:sz w:val="22"/>
          <w:szCs w:val="22"/>
          <w:lang w:val="es-ES" w:eastAsia="es-ES"/>
        </w:rPr>
        <w:t xml:space="preserve"> La Junta Di</w:t>
      </w:r>
      <w:r>
        <w:rPr>
          <w:spacing w:val="7"/>
          <w:sz w:val="22"/>
          <w:szCs w:val="22"/>
          <w:lang w:val="es-ES" w:eastAsia="es-ES"/>
        </w:rPr>
        <w:t>rectiva del Consejo de Transporte Público, conoce en el Artículo 7.1 de la Sesión Ordinaria 48-2014 del 4 de setiembre del 2014, el informe DING-14-1445 emitido por el Departamento de Ingeniería del Consejo de Transporte Público, en el que se estudia la vi</w:t>
      </w:r>
      <w:r>
        <w:rPr>
          <w:spacing w:val="7"/>
          <w:sz w:val="22"/>
          <w:szCs w:val="22"/>
          <w:lang w:val="es-ES" w:eastAsia="es-ES"/>
        </w:rPr>
        <w:t>abilidad técnica para la autorización de un nuevo servicio de transporte público de personas, en la modalidad microbús, entre la comunidad de Limón y Vesta en el Valle de La Estrella, solicitado por la señora M</w:t>
      </w:r>
      <w:r w:rsidR="00E526E8">
        <w:rPr>
          <w:spacing w:val="7"/>
          <w:sz w:val="22"/>
          <w:szCs w:val="22"/>
          <w:lang w:val="es-ES" w:eastAsia="es-ES"/>
        </w:rPr>
        <w:t>.U.P.V.</w:t>
      </w:r>
      <w:r>
        <w:rPr>
          <w:spacing w:val="7"/>
          <w:sz w:val="22"/>
          <w:szCs w:val="22"/>
          <w:lang w:val="es-ES" w:eastAsia="es-ES"/>
        </w:rPr>
        <w:t>, por medio de la figura</w:t>
      </w:r>
      <w:r>
        <w:rPr>
          <w:spacing w:val="7"/>
          <w:sz w:val="22"/>
          <w:szCs w:val="22"/>
          <w:lang w:val="es-ES" w:eastAsia="es-ES"/>
        </w:rPr>
        <w:t xml:space="preserve"> del permiso, concluyendo lo siguiente:</w:t>
      </w:r>
    </w:p>
    <w:p w:rsidR="00000000" w:rsidRDefault="008A6F11">
      <w:pPr>
        <w:kinsoku w:val="0"/>
        <w:overflowPunct w:val="0"/>
        <w:autoSpaceDE/>
        <w:autoSpaceDN/>
        <w:adjustRightInd/>
        <w:spacing w:before="357" w:line="257" w:lineRule="exact"/>
        <w:ind w:left="936" w:right="1008"/>
        <w:jc w:val="both"/>
        <w:textAlignment w:val="baseline"/>
        <w:rPr>
          <w:spacing w:val="4"/>
          <w:sz w:val="22"/>
          <w:szCs w:val="22"/>
          <w:lang w:val="es-ES" w:eastAsia="es-ES"/>
        </w:rPr>
      </w:pPr>
      <w:r>
        <w:rPr>
          <w:spacing w:val="4"/>
          <w:sz w:val="22"/>
          <w:szCs w:val="22"/>
          <w:lang w:val="es-ES" w:eastAsia="es-ES"/>
        </w:rPr>
        <w:t>"(...) el resultado del estudio de campo nos permite valorar que en cuanto a las condiciones de vialidad de acuerdo al trazo que presenta el recorrido solicitado, se aprecia un camino que en su tramo más crítico care</w:t>
      </w:r>
      <w:r>
        <w:rPr>
          <w:spacing w:val="4"/>
          <w:sz w:val="22"/>
          <w:szCs w:val="22"/>
          <w:lang w:val="es-ES" w:eastAsia="es-ES"/>
        </w:rPr>
        <w:t>ce de las condiciones y de la infraestructura vial necesaria que permita y garantice el paso seguro de unidades de transporte, y por ende la prestación del servicio. Aunado a esto, y con base al muestreo realizado al servicio se visualiza un nivel de utili</w:t>
      </w:r>
      <w:r>
        <w:rPr>
          <w:spacing w:val="4"/>
          <w:sz w:val="22"/>
          <w:szCs w:val="22"/>
          <w:lang w:val="es-ES" w:eastAsia="es-ES"/>
        </w:rPr>
        <w:t>zación del sistema relativamente bajo, lo cual es un factor que se debe considerar.</w:t>
      </w:r>
    </w:p>
    <w:p w:rsidR="00000000" w:rsidRDefault="008A6F11">
      <w:pPr>
        <w:kinsoku w:val="0"/>
        <w:overflowPunct w:val="0"/>
        <w:autoSpaceDE/>
        <w:autoSpaceDN/>
        <w:adjustRightInd/>
        <w:spacing w:before="261" w:after="297" w:line="256" w:lineRule="exact"/>
        <w:ind w:left="936" w:right="1008"/>
        <w:jc w:val="both"/>
        <w:textAlignment w:val="baseline"/>
        <w:rPr>
          <w:sz w:val="22"/>
          <w:szCs w:val="22"/>
          <w:lang w:val="es-ES" w:eastAsia="es-ES"/>
        </w:rPr>
      </w:pPr>
      <w:r>
        <w:rPr>
          <w:sz w:val="22"/>
          <w:szCs w:val="22"/>
          <w:lang w:val="es-ES" w:eastAsia="es-ES"/>
        </w:rPr>
        <w:t xml:space="preserve">(...) con base en el análisis integral realizado de este sector se logró determinar que el nuevo servicio solicitado comparte un amplio corredor con la Ruta N° 725 </w:t>
      </w:r>
      <w:r>
        <w:rPr>
          <w:sz w:val="22"/>
          <w:szCs w:val="22"/>
          <w:lang w:val="es-ES" w:eastAsia="es-ES"/>
        </w:rPr>
        <w:t xml:space="preserve">descrita: como </w:t>
      </w:r>
      <w:r>
        <w:rPr>
          <w:i/>
          <w:iCs/>
          <w:sz w:val="22"/>
          <w:szCs w:val="22"/>
          <w:lang w:val="es-ES" w:eastAsia="es-ES"/>
        </w:rPr>
        <w:t>Limón-Bananito-</w:t>
      </w:r>
      <w:proofErr w:type="spellStart"/>
      <w:r>
        <w:rPr>
          <w:i/>
          <w:iCs/>
          <w:sz w:val="22"/>
          <w:szCs w:val="22"/>
          <w:lang w:val="es-ES" w:eastAsia="es-ES"/>
        </w:rPr>
        <w:t>Dondonia</w:t>
      </w:r>
      <w:proofErr w:type="spellEnd"/>
      <w:r>
        <w:rPr>
          <w:i/>
          <w:iCs/>
          <w:sz w:val="22"/>
          <w:szCs w:val="22"/>
          <w:lang w:val="es-ES" w:eastAsia="es-ES"/>
        </w:rPr>
        <w:t>-San Andrés-Valle La Estrella-Pandora (El Puente)-Finca N° 8-Finca N° 20-El Progreso-</w:t>
      </w:r>
      <w:proofErr w:type="spellStart"/>
      <w:r>
        <w:rPr>
          <w:i/>
          <w:iCs/>
          <w:sz w:val="22"/>
          <w:szCs w:val="22"/>
          <w:lang w:val="es-ES" w:eastAsia="es-ES"/>
        </w:rPr>
        <w:t>Cahuita</w:t>
      </w:r>
      <w:proofErr w:type="spellEnd"/>
      <w:r>
        <w:rPr>
          <w:i/>
          <w:iCs/>
          <w:sz w:val="22"/>
          <w:szCs w:val="22"/>
          <w:lang w:val="es-ES" w:eastAsia="es-ES"/>
        </w:rPr>
        <w:t>-Puerto Viejo-Manzanillo-</w:t>
      </w:r>
      <w:proofErr w:type="spellStart"/>
      <w:r>
        <w:rPr>
          <w:i/>
          <w:iCs/>
          <w:sz w:val="22"/>
          <w:szCs w:val="22"/>
          <w:lang w:val="es-ES" w:eastAsia="es-ES"/>
        </w:rPr>
        <w:t>Bribri</w:t>
      </w:r>
      <w:proofErr w:type="spellEnd"/>
      <w:r>
        <w:rPr>
          <w:i/>
          <w:iCs/>
          <w:sz w:val="22"/>
          <w:szCs w:val="22"/>
          <w:lang w:val="es-ES" w:eastAsia="es-ES"/>
        </w:rPr>
        <w:t xml:space="preserve">-Sixaola </w:t>
      </w:r>
      <w:r>
        <w:rPr>
          <w:sz w:val="22"/>
          <w:szCs w:val="22"/>
          <w:lang w:val="es-ES" w:eastAsia="es-ES"/>
        </w:rPr>
        <w:t xml:space="preserve">y viceversa, que representa más de un 90% de su recorrido, el cual comparten hasta el </w:t>
      </w:r>
      <w:r>
        <w:rPr>
          <w:sz w:val="22"/>
          <w:szCs w:val="22"/>
          <w:lang w:val="es-ES" w:eastAsia="es-ES"/>
        </w:rPr>
        <w:t xml:space="preserve">cruce del Progreso; por lo cual se le otorgó audiencia a la empresa </w:t>
      </w:r>
      <w:r>
        <w:rPr>
          <w:i/>
          <w:iCs/>
          <w:sz w:val="22"/>
          <w:szCs w:val="22"/>
          <w:lang w:val="es-ES" w:eastAsia="es-ES"/>
        </w:rPr>
        <w:t>A</w:t>
      </w:r>
      <w:r w:rsidR="00E526E8">
        <w:rPr>
          <w:i/>
          <w:iCs/>
          <w:sz w:val="22"/>
          <w:szCs w:val="22"/>
          <w:lang w:val="es-ES" w:eastAsia="es-ES"/>
        </w:rPr>
        <w:t>.M.S.A.</w:t>
      </w:r>
      <w:r>
        <w:rPr>
          <w:i/>
          <w:iCs/>
          <w:sz w:val="22"/>
          <w:szCs w:val="22"/>
          <w:lang w:val="es-ES" w:eastAsia="es-ES"/>
        </w:rPr>
        <w:t xml:space="preserve"> </w:t>
      </w:r>
      <w:r>
        <w:rPr>
          <w:sz w:val="22"/>
          <w:szCs w:val="22"/>
          <w:lang w:val="es-ES" w:eastAsia="es-ES"/>
        </w:rPr>
        <w:t>operadora de esta ruta, la cual se pronunció manifestando su oposición ante el servicio solicitado alegando que constituye una clara interferencia a los recorrido</w:t>
      </w:r>
      <w:r>
        <w:rPr>
          <w:sz w:val="22"/>
          <w:szCs w:val="22"/>
          <w:lang w:val="es-ES" w:eastAsia="es-ES"/>
        </w:rPr>
        <w:t>s autorizados que ya brinda su representada, por lo cual solicita expresamente que se rechace la autorización de este nuevo servicio.</w:t>
      </w:r>
    </w:p>
    <w:p w:rsidR="00000000" w:rsidRDefault="008A6F11">
      <w:pPr>
        <w:widowControl/>
        <w:rPr>
          <w:sz w:val="24"/>
          <w:szCs w:val="24"/>
        </w:rPr>
        <w:sectPr w:rsidR="00000000">
          <w:pgSz w:w="12134" w:h="15840"/>
          <w:pgMar w:top="1420" w:right="1382" w:bottom="544" w:left="1612" w:header="720" w:footer="720" w:gutter="0"/>
          <w:cols w:space="720"/>
          <w:noEndnote/>
        </w:sectPr>
      </w:pPr>
    </w:p>
    <w:p w:rsidR="00000000" w:rsidRDefault="008A6F11">
      <w:pPr>
        <w:widowControl/>
        <w:rPr>
          <w:sz w:val="24"/>
          <w:szCs w:val="24"/>
        </w:rPr>
        <w:sectPr w:rsidR="00000000">
          <w:type w:val="continuous"/>
          <w:pgSz w:w="12134" w:h="15840"/>
          <w:pgMar w:top="1420" w:right="1544" w:bottom="544" w:left="8870" w:header="720" w:footer="720" w:gutter="0"/>
          <w:cols w:space="720"/>
          <w:noEndnote/>
        </w:sectPr>
      </w:pPr>
    </w:p>
    <w:p w:rsidR="00000000" w:rsidRDefault="008A6F11" w:rsidP="00E526E8">
      <w:pPr>
        <w:kinsoku w:val="0"/>
        <w:overflowPunct w:val="0"/>
        <w:autoSpaceDE/>
        <w:autoSpaceDN/>
        <w:adjustRightInd/>
        <w:spacing w:line="257" w:lineRule="exact"/>
        <w:ind w:left="864" w:right="918"/>
        <w:jc w:val="both"/>
        <w:textAlignment w:val="baseline"/>
        <w:rPr>
          <w:sz w:val="22"/>
          <w:szCs w:val="22"/>
          <w:lang w:val="es-ES" w:eastAsia="es-ES"/>
        </w:rPr>
      </w:pPr>
      <w:r>
        <w:rPr>
          <w:spacing w:val="12"/>
          <w:sz w:val="22"/>
          <w:szCs w:val="22"/>
          <w:lang w:val="es-ES" w:eastAsia="es-ES"/>
        </w:rPr>
        <w:lastRenderedPageBreak/>
        <w:t>Ante las consideraciones anteriormente expuestas, es el parece</w:t>
      </w:r>
      <w:r>
        <w:rPr>
          <w:spacing w:val="12"/>
          <w:sz w:val="22"/>
          <w:szCs w:val="22"/>
          <w:lang w:val="es-ES" w:eastAsia="es-ES"/>
        </w:rPr>
        <w:t>r de este</w:t>
      </w:r>
      <w:r w:rsidR="00E526E8">
        <w:rPr>
          <w:spacing w:val="12"/>
          <w:sz w:val="22"/>
          <w:szCs w:val="22"/>
          <w:lang w:val="es-ES" w:eastAsia="es-ES"/>
        </w:rPr>
        <w:t xml:space="preserve"> </w:t>
      </w:r>
      <w:r>
        <w:rPr>
          <w:spacing w:val="5"/>
          <w:sz w:val="22"/>
          <w:szCs w:val="22"/>
          <w:lang w:val="es-ES" w:eastAsia="es-ES"/>
        </w:rPr>
        <w:t>Departamento que se debe denegar la solicitud presentada para la autorización del nuevo servicio de transporte pretendido entre Limón y Vesta en el Valle de La Estrella, considerando que el servicio solicitado interfiere c</w:t>
      </w:r>
      <w:r>
        <w:rPr>
          <w:spacing w:val="5"/>
          <w:sz w:val="22"/>
          <w:szCs w:val="22"/>
          <w:lang w:val="es-ES" w:eastAsia="es-ES"/>
        </w:rPr>
        <w:t>on la funcionalidad efe</w:t>
      </w:r>
      <w:r>
        <w:rPr>
          <w:spacing w:val="5"/>
          <w:sz w:val="22"/>
          <w:szCs w:val="22"/>
          <w:lang w:val="es-ES" w:eastAsia="es-ES"/>
        </w:rPr>
        <w:t>ctiva de la Ruta N° 725, al compartir gran parte de su recorrido, por lo cual de autorizarse se estaría generando una competencia</w:t>
      </w:r>
      <w:r w:rsidR="00E526E8">
        <w:rPr>
          <w:spacing w:val="5"/>
          <w:sz w:val="22"/>
          <w:szCs w:val="22"/>
          <w:lang w:val="es-ES" w:eastAsia="es-ES"/>
        </w:rPr>
        <w:t xml:space="preserve"> </w:t>
      </w:r>
      <w:r>
        <w:rPr>
          <w:sz w:val="22"/>
          <w:szCs w:val="22"/>
          <w:lang w:val="es-ES" w:eastAsia="es-ES"/>
        </w:rPr>
        <w:t>desleal sobre el mismo; además, de no contar con las condiciones viales necesarias que faciliten la prestación del mismo." (Lé</w:t>
      </w:r>
      <w:r>
        <w:rPr>
          <w:sz w:val="22"/>
          <w:szCs w:val="22"/>
          <w:lang w:val="es-ES" w:eastAsia="es-ES"/>
        </w:rPr>
        <w:t>anse los folios del 14 al</w:t>
      </w:r>
    </w:p>
    <w:p w:rsidR="00000000" w:rsidRDefault="008A6F11">
      <w:pPr>
        <w:kinsoku w:val="0"/>
        <w:overflowPunct w:val="0"/>
        <w:autoSpaceDE/>
        <w:autoSpaceDN/>
        <w:adjustRightInd/>
        <w:spacing w:line="263" w:lineRule="exact"/>
        <w:ind w:left="864"/>
        <w:textAlignment w:val="baseline"/>
        <w:rPr>
          <w:spacing w:val="3"/>
          <w:sz w:val="22"/>
          <w:szCs w:val="22"/>
          <w:lang w:val="es-ES" w:eastAsia="es-ES"/>
        </w:rPr>
      </w:pPr>
      <w:r>
        <w:rPr>
          <w:spacing w:val="3"/>
          <w:sz w:val="22"/>
          <w:szCs w:val="22"/>
          <w:lang w:val="es-ES" w:eastAsia="es-ES"/>
        </w:rPr>
        <w:t>20 del expediente administrativo TAT-201-14).</w:t>
      </w:r>
    </w:p>
    <w:p w:rsidR="00000000" w:rsidRDefault="008A6F11">
      <w:pPr>
        <w:kinsoku w:val="0"/>
        <w:overflowPunct w:val="0"/>
        <w:autoSpaceDE/>
        <w:autoSpaceDN/>
        <w:adjustRightInd/>
        <w:spacing w:before="277" w:line="322" w:lineRule="exact"/>
        <w:ind w:left="144" w:right="144"/>
        <w:jc w:val="both"/>
        <w:textAlignment w:val="baseline"/>
        <w:rPr>
          <w:spacing w:val="8"/>
          <w:sz w:val="22"/>
          <w:szCs w:val="22"/>
          <w:lang w:val="es-ES" w:eastAsia="es-ES"/>
        </w:rPr>
      </w:pPr>
      <w:r>
        <w:rPr>
          <w:spacing w:val="8"/>
          <w:sz w:val="22"/>
          <w:szCs w:val="22"/>
          <w:lang w:val="es-ES" w:eastAsia="es-ES"/>
        </w:rPr>
        <w:t>En razón de ello, la Junta Directiva del Consejo de Transporte Público, acoge las recomendaciones del informe y deniega la solicitud de permiso gestionado por M</w:t>
      </w:r>
      <w:r w:rsidR="00E526E8">
        <w:rPr>
          <w:spacing w:val="8"/>
          <w:sz w:val="22"/>
          <w:szCs w:val="22"/>
          <w:lang w:val="es-ES" w:eastAsia="es-ES"/>
        </w:rPr>
        <w:t>.U.P.V.</w:t>
      </w:r>
      <w:r>
        <w:rPr>
          <w:spacing w:val="8"/>
          <w:sz w:val="22"/>
          <w:szCs w:val="22"/>
          <w:lang w:val="es-ES" w:eastAsia="es-ES"/>
        </w:rPr>
        <w:t xml:space="preserve">, para operar por medio de permiso, un nuevo servicio de transporte público de personas, </w:t>
      </w:r>
      <w:r w:rsidRPr="00E526E8">
        <w:rPr>
          <w:bCs/>
          <w:spacing w:val="8"/>
          <w:sz w:val="22"/>
          <w:szCs w:val="22"/>
          <w:lang w:val="es-ES" w:eastAsia="es-ES"/>
        </w:rPr>
        <w:t xml:space="preserve">en </w:t>
      </w:r>
      <w:r w:rsidRPr="00E526E8">
        <w:rPr>
          <w:spacing w:val="8"/>
          <w:sz w:val="22"/>
          <w:szCs w:val="22"/>
          <w:lang w:val="es-ES" w:eastAsia="es-ES"/>
        </w:rPr>
        <w:t>la modalidad microbús, entre la comunidad de Limón y Vesta en el Valle de La Estrella, y eleva ante el Tribunal Administrativo de Transporte el recurso de a</w:t>
      </w:r>
      <w:r w:rsidRPr="00E526E8">
        <w:rPr>
          <w:spacing w:val="8"/>
          <w:sz w:val="22"/>
          <w:szCs w:val="22"/>
          <w:lang w:val="es-ES" w:eastAsia="es-ES"/>
        </w:rPr>
        <w:t xml:space="preserve">pelación, y notifica </w:t>
      </w:r>
      <w:r w:rsidRPr="00E526E8">
        <w:rPr>
          <w:bCs/>
          <w:spacing w:val="8"/>
          <w:sz w:val="22"/>
          <w:szCs w:val="22"/>
          <w:lang w:val="es-ES" w:eastAsia="es-ES"/>
        </w:rPr>
        <w:t>el</w:t>
      </w:r>
      <w:r>
        <w:rPr>
          <w:b/>
          <w:bCs/>
          <w:spacing w:val="8"/>
          <w:sz w:val="22"/>
          <w:szCs w:val="22"/>
          <w:lang w:val="es-ES" w:eastAsia="es-ES"/>
        </w:rPr>
        <w:t xml:space="preserve"> </w:t>
      </w:r>
      <w:r>
        <w:rPr>
          <w:spacing w:val="8"/>
          <w:sz w:val="22"/>
          <w:szCs w:val="22"/>
          <w:lang w:val="es-ES" w:eastAsia="es-ES"/>
        </w:rPr>
        <w:t xml:space="preserve">acuerdo vía fax el día </w:t>
      </w:r>
      <w:r>
        <w:rPr>
          <w:b/>
          <w:bCs/>
          <w:spacing w:val="8"/>
          <w:sz w:val="22"/>
          <w:szCs w:val="22"/>
          <w:lang w:val="es-ES" w:eastAsia="es-ES"/>
        </w:rPr>
        <w:t xml:space="preserve">16 de setiembre del 2014. </w:t>
      </w:r>
      <w:r>
        <w:rPr>
          <w:spacing w:val="8"/>
          <w:sz w:val="22"/>
          <w:szCs w:val="22"/>
          <w:lang w:val="es-ES" w:eastAsia="es-ES"/>
        </w:rPr>
        <w:t>(Léase el folio del 45 del expediente administrativo TAT-201-14).</w:t>
      </w:r>
    </w:p>
    <w:p w:rsidR="00000000" w:rsidRDefault="008A6F11">
      <w:pPr>
        <w:kinsoku w:val="0"/>
        <w:overflowPunct w:val="0"/>
        <w:autoSpaceDE/>
        <w:autoSpaceDN/>
        <w:adjustRightInd/>
        <w:spacing w:before="320" w:line="321" w:lineRule="exact"/>
        <w:ind w:left="144" w:right="144"/>
        <w:jc w:val="both"/>
        <w:textAlignment w:val="baseline"/>
        <w:rPr>
          <w:spacing w:val="9"/>
          <w:sz w:val="22"/>
          <w:szCs w:val="22"/>
          <w:lang w:val="es-ES" w:eastAsia="es-ES"/>
        </w:rPr>
      </w:pPr>
      <w:r>
        <w:rPr>
          <w:b/>
          <w:bCs/>
          <w:spacing w:val="9"/>
          <w:sz w:val="22"/>
          <w:szCs w:val="22"/>
          <w:lang w:val="es-ES" w:eastAsia="es-ES"/>
        </w:rPr>
        <w:t xml:space="preserve">SEGUNDO: </w:t>
      </w:r>
      <w:r>
        <w:rPr>
          <w:spacing w:val="9"/>
          <w:sz w:val="22"/>
          <w:szCs w:val="22"/>
          <w:lang w:val="es-ES" w:eastAsia="es-ES"/>
        </w:rPr>
        <w:t xml:space="preserve">La señora </w:t>
      </w:r>
      <w:r>
        <w:rPr>
          <w:b/>
          <w:bCs/>
          <w:spacing w:val="9"/>
          <w:sz w:val="19"/>
          <w:szCs w:val="19"/>
          <w:lang w:val="es-ES" w:eastAsia="es-ES"/>
        </w:rPr>
        <w:t>M</w:t>
      </w:r>
      <w:r w:rsidR="00E526E8">
        <w:rPr>
          <w:b/>
          <w:bCs/>
          <w:spacing w:val="9"/>
          <w:sz w:val="19"/>
          <w:szCs w:val="19"/>
          <w:lang w:val="es-ES" w:eastAsia="es-ES"/>
        </w:rPr>
        <w:t>.U.P.V.</w:t>
      </w:r>
      <w:r>
        <w:rPr>
          <w:spacing w:val="9"/>
          <w:sz w:val="19"/>
          <w:szCs w:val="19"/>
          <w:lang w:val="es-ES" w:eastAsia="es-ES"/>
        </w:rPr>
        <w:t xml:space="preserve">, </w:t>
      </w:r>
      <w:r>
        <w:rPr>
          <w:spacing w:val="9"/>
          <w:sz w:val="22"/>
          <w:szCs w:val="22"/>
          <w:lang w:val="es-ES" w:eastAsia="es-ES"/>
        </w:rPr>
        <w:t xml:space="preserve">interpone el día </w:t>
      </w:r>
      <w:r>
        <w:rPr>
          <w:b/>
          <w:bCs/>
          <w:spacing w:val="9"/>
          <w:sz w:val="22"/>
          <w:szCs w:val="22"/>
          <w:lang w:val="es-ES" w:eastAsia="es-ES"/>
        </w:rPr>
        <w:t>22 de setiembre del 2014, Recurso de Apelació</w:t>
      </w:r>
      <w:r>
        <w:rPr>
          <w:b/>
          <w:bCs/>
          <w:spacing w:val="9"/>
          <w:sz w:val="22"/>
          <w:szCs w:val="22"/>
          <w:lang w:val="es-ES" w:eastAsia="es-ES"/>
        </w:rPr>
        <w:t xml:space="preserve">n en Subsidio, </w:t>
      </w:r>
      <w:r>
        <w:rPr>
          <w:spacing w:val="9"/>
          <w:sz w:val="22"/>
          <w:szCs w:val="22"/>
          <w:lang w:val="es-ES" w:eastAsia="es-ES"/>
        </w:rPr>
        <w:t>en contra del Artículo 7.1 de la Sesión Ordinaria 48-2014 del 4 de setiembre del 2014, celebrada por la Junta Directiva del Consejo de Transporte Público, indicando en resumen lo siguiente:</w:t>
      </w:r>
    </w:p>
    <w:p w:rsidR="00000000" w:rsidRDefault="008A6F11">
      <w:pPr>
        <w:kinsoku w:val="0"/>
        <w:overflowPunct w:val="0"/>
        <w:autoSpaceDE/>
        <w:autoSpaceDN/>
        <w:adjustRightInd/>
        <w:spacing w:before="315" w:line="326" w:lineRule="exact"/>
        <w:ind w:left="864" w:right="144"/>
        <w:jc w:val="both"/>
        <w:textAlignment w:val="baseline"/>
        <w:rPr>
          <w:sz w:val="22"/>
          <w:szCs w:val="22"/>
          <w:lang w:val="es-ES" w:eastAsia="es-ES"/>
        </w:rPr>
      </w:pPr>
      <w:r>
        <w:rPr>
          <w:sz w:val="22"/>
          <w:szCs w:val="22"/>
          <w:lang w:val="es-ES" w:eastAsia="es-ES"/>
        </w:rPr>
        <w:t>El rechazo de su solicitud solo busca proteger el b</w:t>
      </w:r>
      <w:r>
        <w:rPr>
          <w:sz w:val="22"/>
          <w:szCs w:val="22"/>
          <w:lang w:val="es-ES" w:eastAsia="es-ES"/>
        </w:rPr>
        <w:t>eneficio empresarial y no de un servicio de una comunidad que requiere el transporte.</w:t>
      </w:r>
    </w:p>
    <w:p w:rsidR="00000000" w:rsidRDefault="008A6F11">
      <w:pPr>
        <w:numPr>
          <w:ilvl w:val="0"/>
          <w:numId w:val="1"/>
        </w:numPr>
        <w:kinsoku w:val="0"/>
        <w:overflowPunct w:val="0"/>
        <w:autoSpaceDE/>
        <w:autoSpaceDN/>
        <w:adjustRightInd/>
        <w:spacing w:line="322" w:lineRule="exact"/>
        <w:ind w:right="144"/>
        <w:jc w:val="both"/>
        <w:textAlignment w:val="baseline"/>
        <w:rPr>
          <w:spacing w:val="8"/>
          <w:sz w:val="22"/>
          <w:szCs w:val="22"/>
          <w:lang w:val="es-ES" w:eastAsia="es-ES"/>
        </w:rPr>
      </w:pPr>
      <w:r>
        <w:rPr>
          <w:spacing w:val="8"/>
          <w:sz w:val="22"/>
          <w:szCs w:val="22"/>
          <w:lang w:val="es-ES" w:eastAsia="es-ES"/>
        </w:rPr>
        <w:t>La comunidad indígena no mantiene efectivo para un pago regular de servicio, la modalidad implementada por su empresa familiar es cobrar el mismo por mes, ya que la C</w:t>
      </w:r>
      <w:r>
        <w:rPr>
          <w:spacing w:val="8"/>
          <w:sz w:val="22"/>
          <w:szCs w:val="22"/>
          <w:lang w:val="es-ES" w:eastAsia="es-ES"/>
        </w:rPr>
        <w:t xml:space="preserve">omunidad </w:t>
      </w:r>
      <w:r w:rsidRPr="00E526E8">
        <w:rPr>
          <w:bCs/>
          <w:spacing w:val="8"/>
          <w:sz w:val="22"/>
          <w:szCs w:val="22"/>
          <w:lang w:val="es-ES" w:eastAsia="es-ES"/>
        </w:rPr>
        <w:t xml:space="preserve">es </w:t>
      </w:r>
      <w:r w:rsidRPr="00E526E8">
        <w:rPr>
          <w:spacing w:val="8"/>
          <w:sz w:val="22"/>
          <w:szCs w:val="22"/>
          <w:lang w:val="es-ES" w:eastAsia="es-ES"/>
        </w:rPr>
        <w:t>muy pobre</w:t>
      </w:r>
      <w:r>
        <w:rPr>
          <w:spacing w:val="8"/>
          <w:sz w:val="22"/>
          <w:szCs w:val="22"/>
          <w:lang w:val="es-ES" w:eastAsia="es-ES"/>
        </w:rPr>
        <w:t xml:space="preserve"> y deben ganarse la deuda adquirida por el servicio y luego honrarla.</w:t>
      </w:r>
    </w:p>
    <w:p w:rsidR="00000000" w:rsidRDefault="008A6F11">
      <w:pPr>
        <w:numPr>
          <w:ilvl w:val="0"/>
          <w:numId w:val="1"/>
        </w:numPr>
        <w:kinsoku w:val="0"/>
        <w:overflowPunct w:val="0"/>
        <w:autoSpaceDE/>
        <w:autoSpaceDN/>
        <w:adjustRightInd/>
        <w:spacing w:line="320" w:lineRule="exact"/>
        <w:ind w:right="144"/>
        <w:jc w:val="both"/>
        <w:textAlignment w:val="baseline"/>
        <w:rPr>
          <w:spacing w:val="8"/>
          <w:sz w:val="22"/>
          <w:szCs w:val="22"/>
          <w:lang w:val="es-ES" w:eastAsia="es-ES"/>
        </w:rPr>
      </w:pPr>
      <w:r>
        <w:rPr>
          <w:spacing w:val="8"/>
          <w:sz w:val="22"/>
          <w:szCs w:val="22"/>
          <w:lang w:val="es-ES" w:eastAsia="es-ES"/>
        </w:rPr>
        <w:t>El Consejo de Transporte Público con fundamento en un informe técnico resuelve rechazar y no da una solución a la necesidad real de las comunidades, siendo necesario</w:t>
      </w:r>
      <w:r>
        <w:rPr>
          <w:spacing w:val="8"/>
          <w:sz w:val="22"/>
          <w:szCs w:val="22"/>
          <w:lang w:val="es-ES" w:eastAsia="es-ES"/>
        </w:rPr>
        <w:t xml:space="preserve"> que se resuelva y si se protege a una empresa en particular que la misma vea cubre la necesidad y no solo oponerse, ya que los vecinos de la reserva indígena TAYNI necesitan el servicio porque de lo contrario deben utilizar el servicio informal PIRATAS.</w:t>
      </w:r>
    </w:p>
    <w:p w:rsidR="00000000" w:rsidRDefault="008A6F11">
      <w:pPr>
        <w:numPr>
          <w:ilvl w:val="0"/>
          <w:numId w:val="1"/>
        </w:numPr>
        <w:kinsoku w:val="0"/>
        <w:overflowPunct w:val="0"/>
        <w:autoSpaceDE/>
        <w:autoSpaceDN/>
        <w:adjustRightInd/>
        <w:spacing w:before="3" w:line="314" w:lineRule="exact"/>
        <w:ind w:right="144"/>
        <w:jc w:val="both"/>
        <w:textAlignment w:val="baseline"/>
        <w:rPr>
          <w:sz w:val="22"/>
          <w:szCs w:val="22"/>
          <w:lang w:val="es-ES" w:eastAsia="es-ES"/>
        </w:rPr>
      </w:pPr>
      <w:r>
        <w:rPr>
          <w:sz w:val="22"/>
          <w:szCs w:val="22"/>
          <w:lang w:val="es-ES" w:eastAsia="es-ES"/>
        </w:rPr>
        <w:t>E</w:t>
      </w:r>
      <w:r>
        <w:rPr>
          <w:sz w:val="22"/>
          <w:szCs w:val="22"/>
          <w:lang w:val="es-ES" w:eastAsia="es-ES"/>
        </w:rPr>
        <w:t>starán presentando la manifestación de la comunidad que están dispuestos a tomar las medidas necesarias para que sea escuchada la necesidad del servicio. (Léanse los folios 10 y 11 del expediente administrativo TAT-201-14)</w:t>
      </w:r>
    </w:p>
    <w:p w:rsidR="00000000" w:rsidRDefault="008A6F11">
      <w:pPr>
        <w:kinsoku w:val="0"/>
        <w:overflowPunct w:val="0"/>
        <w:autoSpaceDE/>
        <w:autoSpaceDN/>
        <w:adjustRightInd/>
        <w:spacing w:before="312" w:line="324" w:lineRule="exact"/>
        <w:ind w:left="144" w:right="144"/>
        <w:jc w:val="both"/>
        <w:textAlignment w:val="baseline"/>
        <w:rPr>
          <w:spacing w:val="12"/>
          <w:sz w:val="22"/>
          <w:szCs w:val="22"/>
          <w:lang w:val="es-ES" w:eastAsia="es-ES"/>
        </w:rPr>
      </w:pPr>
      <w:r>
        <w:rPr>
          <w:b/>
          <w:bCs/>
          <w:spacing w:val="12"/>
          <w:sz w:val="22"/>
          <w:szCs w:val="22"/>
          <w:lang w:val="es-ES" w:eastAsia="es-ES"/>
        </w:rPr>
        <w:t xml:space="preserve">TERCERO: </w:t>
      </w:r>
      <w:r w:rsidRPr="00E526E8">
        <w:rPr>
          <w:spacing w:val="12"/>
          <w:sz w:val="22"/>
          <w:szCs w:val="22"/>
          <w:lang w:val="es-ES" w:eastAsia="es-ES"/>
        </w:rPr>
        <w:t xml:space="preserve">Mediante </w:t>
      </w:r>
      <w:r w:rsidRPr="00E526E8">
        <w:rPr>
          <w:bCs/>
          <w:spacing w:val="12"/>
          <w:sz w:val="22"/>
          <w:szCs w:val="22"/>
          <w:lang w:val="es-ES" w:eastAsia="es-ES"/>
        </w:rPr>
        <w:t xml:space="preserve">Artículo 7.2 </w:t>
      </w:r>
      <w:r w:rsidRPr="00E526E8">
        <w:rPr>
          <w:spacing w:val="12"/>
          <w:sz w:val="22"/>
          <w:szCs w:val="22"/>
          <w:lang w:val="es-ES" w:eastAsia="es-ES"/>
        </w:rPr>
        <w:t>de</w:t>
      </w:r>
      <w:r w:rsidRPr="00E526E8">
        <w:rPr>
          <w:spacing w:val="12"/>
          <w:sz w:val="22"/>
          <w:szCs w:val="22"/>
          <w:lang w:val="es-ES" w:eastAsia="es-ES"/>
        </w:rPr>
        <w:t xml:space="preserve"> la Sesión Ordinaria 61-2014 del 22 de octubre del 2014, la Junta Directiva </w:t>
      </w:r>
      <w:r w:rsidRPr="00E526E8">
        <w:rPr>
          <w:bCs/>
          <w:spacing w:val="12"/>
          <w:sz w:val="22"/>
          <w:szCs w:val="22"/>
          <w:lang w:val="es-ES" w:eastAsia="es-ES"/>
        </w:rPr>
        <w:t xml:space="preserve">del </w:t>
      </w:r>
      <w:r w:rsidRPr="00E526E8">
        <w:rPr>
          <w:spacing w:val="12"/>
          <w:sz w:val="22"/>
          <w:szCs w:val="22"/>
          <w:lang w:val="es-ES" w:eastAsia="es-ES"/>
        </w:rPr>
        <w:t xml:space="preserve">Consejo de Transporte Público, conoce el informe DAJ-2014-003823, emitido </w:t>
      </w:r>
      <w:r w:rsidRPr="00E526E8">
        <w:rPr>
          <w:bCs/>
          <w:spacing w:val="12"/>
          <w:sz w:val="22"/>
          <w:szCs w:val="22"/>
          <w:lang w:val="es-ES" w:eastAsia="es-ES"/>
        </w:rPr>
        <w:t>por la</w:t>
      </w:r>
      <w:r>
        <w:rPr>
          <w:b/>
          <w:bCs/>
          <w:spacing w:val="12"/>
          <w:sz w:val="22"/>
          <w:szCs w:val="22"/>
          <w:lang w:val="es-ES" w:eastAsia="es-ES"/>
        </w:rPr>
        <w:t xml:space="preserve"> </w:t>
      </w:r>
      <w:r>
        <w:rPr>
          <w:spacing w:val="12"/>
          <w:sz w:val="22"/>
          <w:szCs w:val="22"/>
          <w:lang w:val="es-ES" w:eastAsia="es-ES"/>
        </w:rPr>
        <w:t>Dirección de Asuntos Jurídicos y dispone acoger las</w:t>
      </w:r>
    </w:p>
    <w:p w:rsidR="00000000" w:rsidRDefault="008A6F11">
      <w:pPr>
        <w:kinsoku w:val="0"/>
        <w:overflowPunct w:val="0"/>
        <w:autoSpaceDE/>
        <w:autoSpaceDN/>
        <w:adjustRightInd/>
        <w:spacing w:before="93" w:line="251" w:lineRule="exact"/>
        <w:ind w:right="144"/>
        <w:jc w:val="right"/>
        <w:textAlignment w:val="baseline"/>
        <w:rPr>
          <w:sz w:val="19"/>
          <w:szCs w:val="19"/>
          <w:lang w:val="es-ES" w:eastAsia="es-ES"/>
        </w:rPr>
      </w:pPr>
    </w:p>
    <w:p w:rsidR="00000000" w:rsidRDefault="008A6F11">
      <w:pPr>
        <w:kinsoku w:val="0"/>
        <w:overflowPunct w:val="0"/>
        <w:autoSpaceDE/>
        <w:autoSpaceDN/>
        <w:adjustRightInd/>
        <w:spacing w:line="251" w:lineRule="exact"/>
        <w:ind w:right="144"/>
        <w:jc w:val="right"/>
        <w:textAlignment w:val="baseline"/>
        <w:rPr>
          <w:spacing w:val="-7"/>
          <w:sz w:val="19"/>
          <w:szCs w:val="19"/>
          <w:lang w:val="es-ES" w:eastAsia="es-ES"/>
        </w:rPr>
      </w:pPr>
    </w:p>
    <w:p w:rsidR="00000000" w:rsidRDefault="008A6F11">
      <w:pPr>
        <w:widowControl/>
        <w:rPr>
          <w:sz w:val="24"/>
          <w:szCs w:val="24"/>
        </w:rPr>
        <w:sectPr w:rsidR="00000000">
          <w:pgSz w:w="12134" w:h="15840"/>
          <w:pgMar w:top="1420" w:right="1386" w:bottom="564" w:left="1608" w:header="720" w:footer="720" w:gutter="0"/>
          <w:cols w:space="720"/>
          <w:noEndnote/>
        </w:sectPr>
      </w:pPr>
    </w:p>
    <w:p w:rsidR="00000000" w:rsidRDefault="008A6F11">
      <w:pPr>
        <w:kinsoku w:val="0"/>
        <w:overflowPunct w:val="0"/>
        <w:autoSpaceDE/>
        <w:autoSpaceDN/>
        <w:adjustRightInd/>
        <w:spacing w:line="310" w:lineRule="exact"/>
        <w:ind w:left="144" w:right="144"/>
        <w:jc w:val="both"/>
        <w:textAlignment w:val="baseline"/>
        <w:rPr>
          <w:sz w:val="24"/>
          <w:szCs w:val="24"/>
          <w:lang w:val="es-ES" w:eastAsia="es-ES"/>
        </w:rPr>
      </w:pPr>
      <w:proofErr w:type="gramStart"/>
      <w:r>
        <w:rPr>
          <w:sz w:val="24"/>
          <w:szCs w:val="24"/>
          <w:lang w:val="es-ES" w:eastAsia="es-ES"/>
        </w:rPr>
        <w:t>recomendaciones</w:t>
      </w:r>
      <w:proofErr w:type="gramEnd"/>
      <w:r>
        <w:rPr>
          <w:sz w:val="24"/>
          <w:szCs w:val="24"/>
          <w:lang w:val="es-ES" w:eastAsia="es-ES"/>
        </w:rPr>
        <w:t xml:space="preserve"> de esa Dirección y rechazar el Recurso de Revocatoria presentado contra el Artículo 7.1 de la Sesión Ordinaria 48-2014 del 4 de setiembre del 2014, y eleva el Recurso de Apelación al Tribunal. (Léanse los folios del 34 al 35 del expediente </w:t>
      </w:r>
      <w:r>
        <w:rPr>
          <w:sz w:val="24"/>
          <w:szCs w:val="24"/>
          <w:lang w:val="es-ES" w:eastAsia="es-ES"/>
        </w:rPr>
        <w:t>administrativo TAT-201-14)</w:t>
      </w:r>
    </w:p>
    <w:p w:rsidR="00000000" w:rsidRDefault="008A6F11">
      <w:pPr>
        <w:kinsoku w:val="0"/>
        <w:overflowPunct w:val="0"/>
        <w:autoSpaceDE/>
        <w:autoSpaceDN/>
        <w:adjustRightInd/>
        <w:spacing w:before="10" w:line="642" w:lineRule="exact"/>
        <w:ind w:left="144" w:right="1656"/>
        <w:jc w:val="both"/>
        <w:textAlignment w:val="baseline"/>
        <w:rPr>
          <w:b/>
          <w:bCs/>
          <w:sz w:val="24"/>
          <w:szCs w:val="24"/>
          <w:lang w:val="es-ES" w:eastAsia="es-ES"/>
        </w:rPr>
      </w:pPr>
      <w:r>
        <w:rPr>
          <w:b/>
          <w:bCs/>
          <w:sz w:val="24"/>
          <w:szCs w:val="24"/>
          <w:lang w:val="es-ES" w:eastAsia="es-ES"/>
        </w:rPr>
        <w:t xml:space="preserve">CUARTO: </w:t>
      </w:r>
      <w:r>
        <w:rPr>
          <w:sz w:val="24"/>
          <w:szCs w:val="24"/>
          <w:lang w:val="es-ES" w:eastAsia="es-ES"/>
        </w:rPr>
        <w:t xml:space="preserve">En los </w:t>
      </w:r>
      <w:r>
        <w:rPr>
          <w:b/>
          <w:bCs/>
          <w:sz w:val="24"/>
          <w:szCs w:val="24"/>
          <w:lang w:val="es-ES" w:eastAsia="es-ES"/>
        </w:rPr>
        <w:t xml:space="preserve">procedimientos </w:t>
      </w:r>
      <w:r>
        <w:rPr>
          <w:sz w:val="24"/>
          <w:szCs w:val="24"/>
          <w:lang w:val="es-ES" w:eastAsia="es-ES"/>
        </w:rPr>
        <w:t xml:space="preserve">se han seguido las prescripciones de ley. </w:t>
      </w:r>
      <w:r>
        <w:rPr>
          <w:b/>
          <w:bCs/>
          <w:sz w:val="24"/>
          <w:szCs w:val="24"/>
          <w:lang w:val="es-ES" w:eastAsia="es-ES"/>
        </w:rPr>
        <w:t>REDACTA EL JUEZ PORTUGUEZ MÉNDEZ,</w:t>
      </w:r>
    </w:p>
    <w:p w:rsidR="00000000" w:rsidRDefault="008A6F11">
      <w:pPr>
        <w:kinsoku w:val="0"/>
        <w:overflowPunct w:val="0"/>
        <w:autoSpaceDE/>
        <w:autoSpaceDN/>
        <w:adjustRightInd/>
        <w:spacing w:before="550" w:line="277" w:lineRule="exact"/>
        <w:jc w:val="center"/>
        <w:textAlignment w:val="baseline"/>
        <w:rPr>
          <w:b/>
          <w:bCs/>
          <w:sz w:val="24"/>
          <w:szCs w:val="24"/>
          <w:lang w:val="es-ES" w:eastAsia="es-ES"/>
        </w:rPr>
      </w:pPr>
      <w:r>
        <w:rPr>
          <w:b/>
          <w:bCs/>
          <w:sz w:val="24"/>
          <w:szCs w:val="24"/>
          <w:lang w:val="es-ES" w:eastAsia="es-ES"/>
        </w:rPr>
        <w:t>CONSIDERANDO</w:t>
      </w:r>
    </w:p>
    <w:p w:rsidR="00000000" w:rsidRDefault="008A6F11">
      <w:pPr>
        <w:numPr>
          <w:ilvl w:val="0"/>
          <w:numId w:val="2"/>
        </w:numPr>
        <w:kinsoku w:val="0"/>
        <w:overflowPunct w:val="0"/>
        <w:autoSpaceDE/>
        <w:autoSpaceDN/>
        <w:adjustRightInd/>
        <w:spacing w:before="290" w:line="278" w:lineRule="exact"/>
        <w:ind w:right="144"/>
        <w:jc w:val="both"/>
        <w:textAlignment w:val="baseline"/>
        <w:rPr>
          <w:sz w:val="24"/>
          <w:szCs w:val="24"/>
          <w:lang w:val="es-ES" w:eastAsia="es-ES"/>
        </w:rPr>
      </w:pPr>
      <w:r>
        <w:rPr>
          <w:b/>
          <w:bCs/>
          <w:sz w:val="24"/>
          <w:szCs w:val="24"/>
          <w:lang w:val="es-ES" w:eastAsia="es-ES"/>
        </w:rPr>
        <w:t xml:space="preserve">COMPETENCIA.- </w:t>
      </w:r>
      <w:r w:rsidRPr="00E526E8">
        <w:rPr>
          <w:bCs/>
          <w:sz w:val="24"/>
          <w:szCs w:val="24"/>
          <w:lang w:val="es-ES" w:eastAsia="es-ES"/>
        </w:rPr>
        <w:t xml:space="preserve">El Tribunal </w:t>
      </w:r>
      <w:r w:rsidRPr="00E526E8">
        <w:rPr>
          <w:sz w:val="24"/>
          <w:szCs w:val="24"/>
          <w:lang w:val="es-ES" w:eastAsia="es-ES"/>
        </w:rPr>
        <w:t xml:space="preserve">Administrativo de Transporte es el competente para conocer y resolver </w:t>
      </w:r>
      <w:r w:rsidRPr="00E526E8">
        <w:rPr>
          <w:bCs/>
          <w:sz w:val="24"/>
          <w:szCs w:val="24"/>
          <w:lang w:val="es-ES" w:eastAsia="es-ES"/>
        </w:rPr>
        <w:t>el prese</w:t>
      </w:r>
      <w:r w:rsidRPr="00E526E8">
        <w:rPr>
          <w:bCs/>
          <w:sz w:val="24"/>
          <w:szCs w:val="24"/>
          <w:lang w:val="es-ES" w:eastAsia="es-ES"/>
        </w:rPr>
        <w:t xml:space="preserve">nte </w:t>
      </w:r>
      <w:r w:rsidRPr="00E526E8">
        <w:rPr>
          <w:sz w:val="24"/>
          <w:szCs w:val="24"/>
          <w:lang w:val="es-ES" w:eastAsia="es-ES"/>
        </w:rPr>
        <w:t xml:space="preserve">recurso de apelación de conformidad con el artículo 22 de la Ley Reguladora </w:t>
      </w:r>
      <w:r w:rsidRPr="00E526E8">
        <w:rPr>
          <w:bCs/>
          <w:sz w:val="24"/>
          <w:szCs w:val="24"/>
          <w:lang w:val="es-ES" w:eastAsia="es-ES"/>
        </w:rPr>
        <w:t xml:space="preserve">del </w:t>
      </w:r>
      <w:r w:rsidRPr="00E526E8">
        <w:rPr>
          <w:sz w:val="24"/>
          <w:szCs w:val="24"/>
          <w:lang w:val="es-ES" w:eastAsia="es-ES"/>
        </w:rPr>
        <w:t xml:space="preserve">Servicio Público de Transporte Remunerado de Personas en Vehículos en la </w:t>
      </w:r>
      <w:r w:rsidRPr="00E526E8">
        <w:rPr>
          <w:bCs/>
          <w:sz w:val="24"/>
          <w:szCs w:val="24"/>
          <w:lang w:val="es-ES" w:eastAsia="es-ES"/>
        </w:rPr>
        <w:t xml:space="preserve">Modalidad de </w:t>
      </w:r>
      <w:r w:rsidRPr="00E526E8">
        <w:rPr>
          <w:sz w:val="24"/>
          <w:szCs w:val="24"/>
          <w:lang w:val="es-ES" w:eastAsia="es-ES"/>
        </w:rPr>
        <w:t>Taxi N.7969 del 22 de diciembre de 1999</w:t>
      </w:r>
      <w:r>
        <w:rPr>
          <w:sz w:val="24"/>
          <w:szCs w:val="24"/>
          <w:lang w:val="es-ES" w:eastAsia="es-ES"/>
        </w:rPr>
        <w:t>.</w:t>
      </w:r>
    </w:p>
    <w:p w:rsidR="00000000" w:rsidRDefault="008A6F11">
      <w:pPr>
        <w:numPr>
          <w:ilvl w:val="0"/>
          <w:numId w:val="2"/>
        </w:numPr>
        <w:kinsoku w:val="0"/>
        <w:overflowPunct w:val="0"/>
        <w:autoSpaceDE/>
        <w:autoSpaceDN/>
        <w:adjustRightInd/>
        <w:spacing w:before="291" w:line="278" w:lineRule="exact"/>
        <w:ind w:right="144"/>
        <w:jc w:val="both"/>
        <w:textAlignment w:val="baseline"/>
        <w:rPr>
          <w:sz w:val="24"/>
          <w:szCs w:val="24"/>
          <w:lang w:val="es-ES" w:eastAsia="es-ES"/>
        </w:rPr>
      </w:pPr>
      <w:r>
        <w:rPr>
          <w:b/>
          <w:bCs/>
          <w:sz w:val="24"/>
          <w:szCs w:val="24"/>
          <w:lang w:val="es-ES" w:eastAsia="es-ES"/>
        </w:rPr>
        <w:t xml:space="preserve">ADMISIBILIDAD DEL RECURSO. </w:t>
      </w:r>
      <w:r>
        <w:rPr>
          <w:b/>
          <w:bCs/>
          <w:sz w:val="24"/>
          <w:szCs w:val="24"/>
          <w:u w:val="single"/>
          <w:lang w:val="es-ES" w:eastAsia="es-ES"/>
        </w:rPr>
        <w:t>En cuanto a la Leg</w:t>
      </w:r>
      <w:r>
        <w:rPr>
          <w:b/>
          <w:bCs/>
          <w:sz w:val="24"/>
          <w:szCs w:val="24"/>
          <w:u w:val="single"/>
          <w:lang w:val="es-ES" w:eastAsia="es-ES"/>
        </w:rPr>
        <w:t>itimación:</w:t>
      </w:r>
      <w:r>
        <w:rPr>
          <w:sz w:val="24"/>
          <w:szCs w:val="24"/>
          <w:lang w:val="es-ES" w:eastAsia="es-ES"/>
        </w:rPr>
        <w:t xml:space="preserve"> De conformidad con lo dispuesto en el artículo 11 del la ley 7969 "Ley Reguladora del Servicio Público de Transporte Remunerado de Personas en Vehículos en la Modalidad de Taxi", se tiene que a la recurrente se le denegó solicitud de autorizació</w:t>
      </w:r>
      <w:r>
        <w:rPr>
          <w:sz w:val="24"/>
          <w:szCs w:val="24"/>
          <w:lang w:val="es-ES" w:eastAsia="es-ES"/>
        </w:rPr>
        <w:t xml:space="preserve">n de un nuevo servicio de transporte público de personas, </w:t>
      </w:r>
      <w:r w:rsidRPr="00E526E8">
        <w:rPr>
          <w:bCs/>
          <w:sz w:val="24"/>
          <w:szCs w:val="24"/>
          <w:lang w:val="es-ES" w:eastAsia="es-ES"/>
        </w:rPr>
        <w:t xml:space="preserve">en </w:t>
      </w:r>
      <w:r w:rsidRPr="00E526E8">
        <w:rPr>
          <w:sz w:val="24"/>
          <w:szCs w:val="24"/>
          <w:lang w:val="es-ES" w:eastAsia="es-ES"/>
        </w:rPr>
        <w:t>la</w:t>
      </w:r>
      <w:r>
        <w:rPr>
          <w:sz w:val="24"/>
          <w:szCs w:val="24"/>
          <w:lang w:val="es-ES" w:eastAsia="es-ES"/>
        </w:rPr>
        <w:t xml:space="preserve"> modalidad microbús, entre la comunidad de Limón y Vesta en el Valle de La Estrella, solicitado por la señora M</w:t>
      </w:r>
      <w:r w:rsidR="00E526E8">
        <w:rPr>
          <w:sz w:val="24"/>
          <w:szCs w:val="24"/>
          <w:lang w:val="es-ES" w:eastAsia="es-ES"/>
        </w:rPr>
        <w:t>.U.P.V.</w:t>
      </w:r>
      <w:r>
        <w:rPr>
          <w:sz w:val="24"/>
          <w:szCs w:val="24"/>
          <w:lang w:val="es-ES" w:eastAsia="es-ES"/>
        </w:rPr>
        <w:t xml:space="preserve">, por medio de la figura del permiso en el </w:t>
      </w:r>
      <w:r>
        <w:rPr>
          <w:b/>
          <w:bCs/>
          <w:sz w:val="24"/>
          <w:szCs w:val="24"/>
          <w:lang w:val="es-ES" w:eastAsia="es-ES"/>
        </w:rPr>
        <w:t>Artículo 7.1 de l</w:t>
      </w:r>
      <w:r>
        <w:rPr>
          <w:b/>
          <w:bCs/>
          <w:sz w:val="24"/>
          <w:szCs w:val="24"/>
          <w:lang w:val="es-ES" w:eastAsia="es-ES"/>
        </w:rPr>
        <w:t xml:space="preserve">a Sesión Ordinaria N° 48-2014 </w:t>
      </w:r>
      <w:r>
        <w:rPr>
          <w:sz w:val="24"/>
          <w:szCs w:val="24"/>
          <w:lang w:val="es-ES" w:eastAsia="es-ES"/>
        </w:rPr>
        <w:t xml:space="preserve">del 4 de setiembre' del 2014. (Léase el folio 13 del expediente administrativo TAT-201-14) </w:t>
      </w:r>
      <w:r>
        <w:rPr>
          <w:b/>
          <w:bCs/>
          <w:sz w:val="24"/>
          <w:szCs w:val="24"/>
          <w:lang w:val="es-ES" w:eastAsia="es-ES"/>
        </w:rPr>
        <w:t xml:space="preserve">En </w:t>
      </w:r>
      <w:r>
        <w:rPr>
          <w:b/>
          <w:bCs/>
          <w:sz w:val="24"/>
          <w:szCs w:val="24"/>
          <w:u w:val="single"/>
          <w:lang w:val="es-ES" w:eastAsia="es-ES"/>
        </w:rPr>
        <w:t>cuanto al plazo:</w:t>
      </w:r>
      <w:r>
        <w:rPr>
          <w:sz w:val="24"/>
          <w:szCs w:val="24"/>
          <w:lang w:val="es-ES" w:eastAsia="es-ES"/>
        </w:rPr>
        <w:t xml:space="preserve"> El acto administrativo denegatorio de la solicitud de permiso emitido en el </w:t>
      </w:r>
      <w:r>
        <w:rPr>
          <w:b/>
          <w:bCs/>
          <w:sz w:val="24"/>
          <w:szCs w:val="24"/>
          <w:lang w:val="es-ES" w:eastAsia="es-ES"/>
        </w:rPr>
        <w:t xml:space="preserve">Artículo 7.1 de la Sesión Ordinaria N° </w:t>
      </w:r>
      <w:r>
        <w:rPr>
          <w:b/>
          <w:bCs/>
          <w:sz w:val="24"/>
          <w:szCs w:val="24"/>
          <w:lang w:val="es-ES" w:eastAsia="es-ES"/>
        </w:rPr>
        <w:t xml:space="preserve">48-2014 del 4 de setiembre del 2014, </w:t>
      </w:r>
      <w:r>
        <w:rPr>
          <w:sz w:val="24"/>
          <w:szCs w:val="24"/>
          <w:lang w:val="es-ES" w:eastAsia="es-ES"/>
        </w:rPr>
        <w:t xml:space="preserve">fue notificado vía fax el día </w:t>
      </w:r>
      <w:r>
        <w:rPr>
          <w:b/>
          <w:bCs/>
          <w:sz w:val="24"/>
          <w:szCs w:val="24"/>
          <w:lang w:val="es-ES" w:eastAsia="es-ES"/>
        </w:rPr>
        <w:t xml:space="preserve">16 de setiembre del 2014, </w:t>
      </w:r>
      <w:r>
        <w:rPr>
          <w:sz w:val="24"/>
          <w:szCs w:val="24"/>
          <w:lang w:val="es-ES" w:eastAsia="es-ES"/>
        </w:rPr>
        <w:t xml:space="preserve">y la recurrente presenta su recurso de apelación en subsidio, contra </w:t>
      </w:r>
      <w:r>
        <w:rPr>
          <w:b/>
          <w:bCs/>
          <w:sz w:val="24"/>
          <w:szCs w:val="24"/>
          <w:lang w:val="es-ES" w:eastAsia="es-ES"/>
        </w:rPr>
        <w:t xml:space="preserve">el Artículo 7.1 de la Sesión Ordinaria N° 48-2014 del 4 de setiembre del 2014, el </w:t>
      </w:r>
      <w:r>
        <w:rPr>
          <w:sz w:val="24"/>
          <w:szCs w:val="24"/>
          <w:lang w:val="es-ES" w:eastAsia="es-ES"/>
        </w:rPr>
        <w:t xml:space="preserve">día </w:t>
      </w:r>
      <w:r>
        <w:rPr>
          <w:b/>
          <w:bCs/>
          <w:sz w:val="24"/>
          <w:szCs w:val="24"/>
          <w:lang w:val="es-ES" w:eastAsia="es-ES"/>
        </w:rPr>
        <w:t>22 de se</w:t>
      </w:r>
      <w:r>
        <w:rPr>
          <w:b/>
          <w:bCs/>
          <w:sz w:val="24"/>
          <w:szCs w:val="24"/>
          <w:lang w:val="es-ES" w:eastAsia="es-ES"/>
        </w:rPr>
        <w:t xml:space="preserve">tiembre del 2014, </w:t>
      </w:r>
      <w:r>
        <w:rPr>
          <w:sz w:val="24"/>
          <w:szCs w:val="24"/>
          <w:lang w:val="es-ES" w:eastAsia="es-ES"/>
        </w:rPr>
        <w:t>esto es dentro del plazo de ley, por lo que se tiene como legitimada para recurrir ante esta sede.</w:t>
      </w:r>
    </w:p>
    <w:p w:rsidR="00000000" w:rsidRDefault="008A6F11">
      <w:pPr>
        <w:numPr>
          <w:ilvl w:val="0"/>
          <w:numId w:val="2"/>
        </w:numPr>
        <w:kinsoku w:val="0"/>
        <w:overflowPunct w:val="0"/>
        <w:autoSpaceDE/>
        <w:autoSpaceDN/>
        <w:adjustRightInd/>
        <w:spacing w:before="264" w:line="261" w:lineRule="exact"/>
        <w:ind w:right="144"/>
        <w:jc w:val="both"/>
        <w:textAlignment w:val="baseline"/>
        <w:rPr>
          <w:i/>
          <w:iCs/>
          <w:spacing w:val="-8"/>
          <w:sz w:val="24"/>
          <w:szCs w:val="24"/>
          <w:lang w:val="es-ES" w:eastAsia="es-ES"/>
        </w:rPr>
      </w:pPr>
      <w:r>
        <w:rPr>
          <w:b/>
          <w:bCs/>
          <w:spacing w:val="-8"/>
          <w:sz w:val="24"/>
          <w:szCs w:val="24"/>
          <w:lang w:val="es-ES" w:eastAsia="es-ES"/>
        </w:rPr>
        <w:t xml:space="preserve">HECHOS PROBADOS: </w:t>
      </w:r>
      <w:r>
        <w:rPr>
          <w:spacing w:val="-8"/>
          <w:sz w:val="24"/>
          <w:szCs w:val="24"/>
          <w:lang w:val="es-ES" w:eastAsia="es-ES"/>
        </w:rPr>
        <w:t xml:space="preserve">De importancia para la decisión de este asunto, se estiman como debidamente demostrados los siguientes hechos: </w:t>
      </w:r>
      <w:r>
        <w:rPr>
          <w:b/>
          <w:bCs/>
          <w:spacing w:val="-8"/>
          <w:sz w:val="24"/>
          <w:szCs w:val="24"/>
          <w:lang w:val="es-ES" w:eastAsia="es-ES"/>
        </w:rPr>
        <w:t xml:space="preserve">A) </w:t>
      </w:r>
      <w:r>
        <w:rPr>
          <w:spacing w:val="-8"/>
          <w:sz w:val="24"/>
          <w:szCs w:val="24"/>
          <w:lang w:val="es-ES" w:eastAsia="es-ES"/>
        </w:rPr>
        <w:t>El Infor</w:t>
      </w:r>
      <w:r>
        <w:rPr>
          <w:spacing w:val="-8"/>
          <w:sz w:val="24"/>
          <w:szCs w:val="24"/>
          <w:lang w:val="es-ES" w:eastAsia="es-ES"/>
        </w:rPr>
        <w:t>me Técnico DING 14</w:t>
      </w:r>
      <w:r>
        <w:rPr>
          <w:spacing w:val="-8"/>
          <w:sz w:val="24"/>
          <w:szCs w:val="24"/>
          <w:lang w:val="es-ES" w:eastAsia="es-ES"/>
        </w:rPr>
        <w:softHyphen/>
        <w:t xml:space="preserve">1445 del 22 de agosto del 2014, emitido por el Departamento Técnico del Consejo de Transporte Público, concluye que un nuevo servicio de transporte público de personas, en la modalidad microbús, entre la comunidad de Limón y Vesta en el </w:t>
      </w:r>
      <w:r>
        <w:rPr>
          <w:spacing w:val="-8"/>
          <w:sz w:val="24"/>
          <w:szCs w:val="24"/>
          <w:lang w:val="es-ES" w:eastAsia="es-ES"/>
        </w:rPr>
        <w:t xml:space="preserve">Valle de La Estrella: </w:t>
      </w:r>
      <w:r w:rsidRPr="00E526E8">
        <w:rPr>
          <w:b/>
          <w:spacing w:val="-8"/>
          <w:sz w:val="24"/>
          <w:szCs w:val="24"/>
          <w:lang w:val="es-ES" w:eastAsia="es-ES"/>
        </w:rPr>
        <w:t>1)</w:t>
      </w:r>
      <w:r>
        <w:rPr>
          <w:spacing w:val="-8"/>
          <w:sz w:val="24"/>
          <w:szCs w:val="24"/>
          <w:lang w:val="es-ES" w:eastAsia="es-ES"/>
        </w:rPr>
        <w:t xml:space="preserve"> Se aprecia un camino que en su tramo más crítico carece de las condiciones y de la infraestructura vial necesaria que permita y garantice el paso seguro de unidades de transporte, y por ende la prestación del servicio. </w:t>
      </w:r>
      <w:r w:rsidRPr="00E526E8">
        <w:rPr>
          <w:b/>
          <w:i/>
          <w:iCs/>
          <w:spacing w:val="-8"/>
          <w:sz w:val="24"/>
          <w:szCs w:val="24"/>
          <w:lang w:val="es-ES" w:eastAsia="es-ES"/>
        </w:rPr>
        <w:t>2)</w:t>
      </w:r>
      <w:r>
        <w:rPr>
          <w:i/>
          <w:iCs/>
          <w:spacing w:val="-8"/>
          <w:sz w:val="24"/>
          <w:szCs w:val="24"/>
          <w:lang w:val="es-ES" w:eastAsia="es-ES"/>
        </w:rPr>
        <w:t xml:space="preserve"> </w:t>
      </w:r>
      <w:r>
        <w:rPr>
          <w:spacing w:val="-8"/>
          <w:sz w:val="24"/>
          <w:szCs w:val="24"/>
          <w:lang w:val="es-ES" w:eastAsia="es-ES"/>
        </w:rPr>
        <w:t xml:space="preserve">Con base </w:t>
      </w:r>
      <w:r>
        <w:rPr>
          <w:spacing w:val="-8"/>
          <w:sz w:val="24"/>
          <w:szCs w:val="24"/>
          <w:lang w:val="es-ES" w:eastAsia="es-ES"/>
        </w:rPr>
        <w:t xml:space="preserve">al muestreo realizado al servicio se visualiza un nivel de utilización del sistema relativamente bajo. </w:t>
      </w:r>
      <w:r w:rsidRPr="00E526E8">
        <w:rPr>
          <w:b/>
          <w:spacing w:val="-8"/>
          <w:sz w:val="24"/>
          <w:szCs w:val="24"/>
          <w:lang w:val="es-ES" w:eastAsia="es-ES"/>
        </w:rPr>
        <w:t>3)</w:t>
      </w:r>
      <w:r>
        <w:rPr>
          <w:spacing w:val="-8"/>
          <w:sz w:val="24"/>
          <w:szCs w:val="24"/>
          <w:lang w:val="es-ES" w:eastAsia="es-ES"/>
        </w:rPr>
        <w:t xml:space="preserve"> El servicio solicitado comparte un amplio corredor con la Ruta N° 725 descrita: como </w:t>
      </w:r>
      <w:r>
        <w:rPr>
          <w:i/>
          <w:iCs/>
          <w:spacing w:val="-8"/>
          <w:sz w:val="24"/>
          <w:szCs w:val="24"/>
          <w:lang w:val="es-ES" w:eastAsia="es-ES"/>
        </w:rPr>
        <w:t>Limón-Bananito-</w:t>
      </w:r>
      <w:proofErr w:type="spellStart"/>
      <w:r>
        <w:rPr>
          <w:i/>
          <w:iCs/>
          <w:spacing w:val="-8"/>
          <w:sz w:val="24"/>
          <w:szCs w:val="24"/>
          <w:lang w:val="es-ES" w:eastAsia="es-ES"/>
        </w:rPr>
        <w:t>Dondonia</w:t>
      </w:r>
      <w:proofErr w:type="spellEnd"/>
      <w:r>
        <w:rPr>
          <w:i/>
          <w:iCs/>
          <w:spacing w:val="-8"/>
          <w:sz w:val="24"/>
          <w:szCs w:val="24"/>
          <w:lang w:val="es-ES" w:eastAsia="es-ES"/>
        </w:rPr>
        <w:t xml:space="preserve">-San Andrés-Valle La Estrella-Pandora (El </w:t>
      </w:r>
      <w:r>
        <w:rPr>
          <w:i/>
          <w:iCs/>
          <w:spacing w:val="-8"/>
          <w:sz w:val="24"/>
          <w:szCs w:val="24"/>
          <w:lang w:val="es-ES" w:eastAsia="es-ES"/>
        </w:rPr>
        <w:t>Puente» Finca N° 8-Finca N° 20-El Progreso-</w:t>
      </w:r>
      <w:proofErr w:type="spellStart"/>
      <w:r>
        <w:rPr>
          <w:i/>
          <w:iCs/>
          <w:spacing w:val="-8"/>
          <w:sz w:val="24"/>
          <w:szCs w:val="24"/>
          <w:lang w:val="es-ES" w:eastAsia="es-ES"/>
        </w:rPr>
        <w:t>Cahuita</w:t>
      </w:r>
      <w:proofErr w:type="spellEnd"/>
      <w:r>
        <w:rPr>
          <w:i/>
          <w:iCs/>
          <w:spacing w:val="-8"/>
          <w:sz w:val="24"/>
          <w:szCs w:val="24"/>
          <w:lang w:val="es-ES" w:eastAsia="es-ES"/>
        </w:rPr>
        <w:t>-Puerto Viejo-Manzanillo-</w:t>
      </w:r>
      <w:proofErr w:type="spellStart"/>
      <w:r>
        <w:rPr>
          <w:i/>
          <w:iCs/>
          <w:spacing w:val="-8"/>
          <w:sz w:val="24"/>
          <w:szCs w:val="24"/>
          <w:lang w:val="es-ES" w:eastAsia="es-ES"/>
        </w:rPr>
        <w:t>Bribri</w:t>
      </w:r>
      <w:proofErr w:type="spellEnd"/>
      <w:r>
        <w:rPr>
          <w:i/>
          <w:iCs/>
          <w:spacing w:val="-8"/>
          <w:sz w:val="24"/>
          <w:szCs w:val="24"/>
          <w:lang w:val="es-ES" w:eastAsia="es-ES"/>
        </w:rPr>
        <w:t xml:space="preserve">-Sixaola y viceversa, </w:t>
      </w:r>
      <w:r>
        <w:rPr>
          <w:spacing w:val="-8"/>
          <w:sz w:val="24"/>
          <w:szCs w:val="24"/>
          <w:lang w:val="es-ES" w:eastAsia="es-ES"/>
        </w:rPr>
        <w:t xml:space="preserve">que representa más de un 90% de su recorrido, el cual comparten hasta el cruce del Progreso. </w:t>
      </w:r>
      <w:r w:rsidRPr="00E526E8">
        <w:rPr>
          <w:b/>
          <w:i/>
          <w:iCs/>
          <w:spacing w:val="-8"/>
          <w:sz w:val="24"/>
          <w:szCs w:val="24"/>
          <w:lang w:val="es-ES" w:eastAsia="es-ES"/>
        </w:rPr>
        <w:t>4)</w:t>
      </w:r>
      <w:r>
        <w:rPr>
          <w:i/>
          <w:iCs/>
          <w:spacing w:val="-8"/>
          <w:sz w:val="24"/>
          <w:szCs w:val="24"/>
          <w:lang w:val="es-ES" w:eastAsia="es-ES"/>
        </w:rPr>
        <w:t xml:space="preserve"> </w:t>
      </w:r>
      <w:r>
        <w:rPr>
          <w:spacing w:val="-8"/>
          <w:sz w:val="24"/>
          <w:szCs w:val="24"/>
          <w:lang w:val="es-ES" w:eastAsia="es-ES"/>
        </w:rPr>
        <w:t xml:space="preserve">La empresa </w:t>
      </w:r>
      <w:r>
        <w:rPr>
          <w:i/>
          <w:iCs/>
          <w:spacing w:val="-8"/>
          <w:sz w:val="24"/>
          <w:szCs w:val="24"/>
          <w:lang w:val="es-ES" w:eastAsia="es-ES"/>
        </w:rPr>
        <w:t>A</w:t>
      </w:r>
      <w:r w:rsidR="00E526E8">
        <w:rPr>
          <w:i/>
          <w:iCs/>
          <w:spacing w:val="-8"/>
          <w:sz w:val="24"/>
          <w:szCs w:val="24"/>
          <w:lang w:val="es-ES" w:eastAsia="es-ES"/>
        </w:rPr>
        <w:t>.M.</w:t>
      </w:r>
      <w:r>
        <w:rPr>
          <w:i/>
          <w:iCs/>
          <w:spacing w:val="-8"/>
          <w:sz w:val="24"/>
          <w:szCs w:val="24"/>
          <w:lang w:val="es-ES" w:eastAsia="es-ES"/>
        </w:rPr>
        <w:t xml:space="preserve">S.A. </w:t>
      </w:r>
      <w:r>
        <w:rPr>
          <w:spacing w:val="-8"/>
          <w:sz w:val="24"/>
          <w:szCs w:val="24"/>
          <w:lang w:val="es-ES" w:eastAsia="es-ES"/>
        </w:rPr>
        <w:t xml:space="preserve">operadora de la Ruta N° 725, manifestó su oposición, alegando que constituye una clara interferencia a los recorridos autorizados que ya brinda su representada. </w:t>
      </w:r>
      <w:r w:rsidRPr="00E526E8">
        <w:rPr>
          <w:b/>
          <w:i/>
          <w:iCs/>
          <w:spacing w:val="-8"/>
          <w:sz w:val="24"/>
          <w:szCs w:val="24"/>
          <w:lang w:val="es-ES" w:eastAsia="es-ES"/>
        </w:rPr>
        <w:t>5)</w:t>
      </w:r>
    </w:p>
    <w:p w:rsidR="00000000" w:rsidRDefault="008A6F11">
      <w:pPr>
        <w:kinsoku w:val="0"/>
        <w:overflowPunct w:val="0"/>
        <w:autoSpaceDE/>
        <w:autoSpaceDN/>
        <w:adjustRightInd/>
        <w:spacing w:before="170" w:line="198" w:lineRule="exact"/>
        <w:ind w:right="144"/>
        <w:jc w:val="right"/>
        <w:textAlignment w:val="baseline"/>
        <w:rPr>
          <w:sz w:val="17"/>
          <w:szCs w:val="17"/>
          <w:lang w:val="es-ES" w:eastAsia="es-ES"/>
        </w:rPr>
      </w:pPr>
    </w:p>
    <w:p w:rsidR="00000000" w:rsidRDefault="008A6F11">
      <w:pPr>
        <w:kinsoku w:val="0"/>
        <w:overflowPunct w:val="0"/>
        <w:autoSpaceDE/>
        <w:autoSpaceDN/>
        <w:adjustRightInd/>
        <w:spacing w:before="15" w:line="198" w:lineRule="exact"/>
        <w:ind w:right="144"/>
        <w:jc w:val="right"/>
        <w:textAlignment w:val="baseline"/>
        <w:rPr>
          <w:spacing w:val="3"/>
          <w:sz w:val="17"/>
          <w:szCs w:val="17"/>
          <w:lang w:val="es-ES" w:eastAsia="es-ES"/>
        </w:rPr>
      </w:pPr>
    </w:p>
    <w:p w:rsidR="00000000" w:rsidRDefault="008A6F11">
      <w:pPr>
        <w:widowControl/>
        <w:rPr>
          <w:sz w:val="24"/>
          <w:szCs w:val="24"/>
        </w:rPr>
        <w:sectPr w:rsidR="00000000">
          <w:pgSz w:w="12134" w:h="15840"/>
          <w:pgMar w:top="1420" w:right="1420" w:bottom="564" w:left="1574" w:header="720" w:footer="720" w:gutter="0"/>
          <w:cols w:space="720"/>
          <w:noEndnote/>
        </w:sectPr>
      </w:pPr>
    </w:p>
    <w:p w:rsidR="00000000" w:rsidRDefault="008A6F11">
      <w:pPr>
        <w:kinsoku w:val="0"/>
        <w:overflowPunct w:val="0"/>
        <w:autoSpaceDE/>
        <w:autoSpaceDN/>
        <w:adjustRightInd/>
        <w:spacing w:before="10" w:line="256" w:lineRule="exact"/>
        <w:ind w:left="144" w:right="144"/>
        <w:jc w:val="both"/>
        <w:textAlignment w:val="baseline"/>
        <w:rPr>
          <w:spacing w:val="1"/>
          <w:sz w:val="22"/>
          <w:szCs w:val="22"/>
          <w:lang w:val="es-ES" w:eastAsia="es-ES"/>
        </w:rPr>
      </w:pPr>
      <w:r>
        <w:rPr>
          <w:spacing w:val="1"/>
          <w:sz w:val="22"/>
          <w:szCs w:val="22"/>
          <w:lang w:val="es-ES" w:eastAsia="es-ES"/>
        </w:rPr>
        <w:t xml:space="preserve">El servicio solicitado interfiere con la funcionalidad efectiva de la Ruta N° 725, al compartir gran parte de su recorrido, generando una competencia desleal de autorizarse el servicio. </w:t>
      </w:r>
      <w:r w:rsidRPr="00E526E8">
        <w:rPr>
          <w:b/>
          <w:i/>
          <w:iCs/>
          <w:spacing w:val="1"/>
          <w:sz w:val="22"/>
          <w:szCs w:val="22"/>
          <w:lang w:val="es-ES" w:eastAsia="es-ES"/>
        </w:rPr>
        <w:t>6)</w:t>
      </w:r>
      <w:r>
        <w:rPr>
          <w:i/>
          <w:iCs/>
          <w:spacing w:val="1"/>
          <w:sz w:val="22"/>
          <w:szCs w:val="22"/>
          <w:lang w:val="es-ES" w:eastAsia="es-ES"/>
        </w:rPr>
        <w:t xml:space="preserve"> </w:t>
      </w:r>
      <w:r>
        <w:rPr>
          <w:spacing w:val="1"/>
          <w:sz w:val="22"/>
          <w:szCs w:val="22"/>
          <w:lang w:val="es-ES" w:eastAsia="es-ES"/>
        </w:rPr>
        <w:t>No se cuentan con las condiciones viales necesarias que faciliten l</w:t>
      </w:r>
      <w:r>
        <w:rPr>
          <w:spacing w:val="1"/>
          <w:sz w:val="22"/>
          <w:szCs w:val="22"/>
          <w:lang w:val="es-ES" w:eastAsia="es-ES"/>
        </w:rPr>
        <w:t>a prestación del servicio." (Léanse los folios del 14 al 20 del expediente administrativo TAT-201-14). B) La Junta Directiva del Consejo de Transporte Público, con base en el Informe Técnico DING 14</w:t>
      </w:r>
      <w:r>
        <w:rPr>
          <w:spacing w:val="1"/>
          <w:sz w:val="22"/>
          <w:szCs w:val="22"/>
          <w:lang w:val="es-ES" w:eastAsia="es-ES"/>
        </w:rPr>
        <w:softHyphen/>
        <w:t xml:space="preserve">1445 del 22 de agosto del 2014, </w:t>
      </w:r>
      <w:r w:rsidRPr="00E526E8">
        <w:rPr>
          <w:b/>
          <w:spacing w:val="1"/>
          <w:sz w:val="22"/>
          <w:szCs w:val="22"/>
          <w:lang w:val="es-ES" w:eastAsia="es-ES"/>
        </w:rPr>
        <w:t xml:space="preserve">en el Artículo 7.1 de la </w:t>
      </w:r>
      <w:r w:rsidRPr="00E526E8">
        <w:rPr>
          <w:b/>
          <w:spacing w:val="1"/>
          <w:sz w:val="22"/>
          <w:szCs w:val="22"/>
          <w:lang w:val="es-ES" w:eastAsia="es-ES"/>
        </w:rPr>
        <w:t>Sesión Ordinaria N° 48-2014 del 4 de setiembre del 2014</w:t>
      </w:r>
      <w:r>
        <w:rPr>
          <w:spacing w:val="1"/>
          <w:sz w:val="22"/>
          <w:szCs w:val="22"/>
          <w:lang w:val="es-ES" w:eastAsia="es-ES"/>
        </w:rPr>
        <w:t>, deniega la solicitud de permiso gestionado por M</w:t>
      </w:r>
      <w:r w:rsidR="00E526E8">
        <w:rPr>
          <w:spacing w:val="1"/>
          <w:sz w:val="22"/>
          <w:szCs w:val="22"/>
          <w:lang w:val="es-ES" w:eastAsia="es-ES"/>
        </w:rPr>
        <w:t>.U.P.V.</w:t>
      </w:r>
      <w:r>
        <w:rPr>
          <w:spacing w:val="1"/>
          <w:sz w:val="22"/>
          <w:szCs w:val="22"/>
          <w:lang w:val="es-ES" w:eastAsia="es-ES"/>
        </w:rPr>
        <w:t xml:space="preserve"> (Ver folios del 14 al 20 del expediente administrativo TAT-201-14). </w:t>
      </w:r>
      <w:r w:rsidRPr="00E526E8">
        <w:rPr>
          <w:b/>
          <w:spacing w:val="1"/>
          <w:sz w:val="22"/>
          <w:szCs w:val="22"/>
          <w:lang w:val="es-ES" w:eastAsia="es-ES"/>
        </w:rPr>
        <w:t>C)</w:t>
      </w:r>
      <w:r>
        <w:rPr>
          <w:spacing w:val="1"/>
          <w:sz w:val="22"/>
          <w:szCs w:val="22"/>
          <w:lang w:val="es-ES" w:eastAsia="es-ES"/>
        </w:rPr>
        <w:t xml:space="preserve"> El día 22 de setiembre del 2014, la recurrente M</w:t>
      </w:r>
      <w:r w:rsidR="00E526E8">
        <w:rPr>
          <w:spacing w:val="1"/>
          <w:sz w:val="22"/>
          <w:szCs w:val="22"/>
          <w:lang w:val="es-ES" w:eastAsia="es-ES"/>
        </w:rPr>
        <w:t>.U.P.V.</w:t>
      </w:r>
      <w:r>
        <w:rPr>
          <w:spacing w:val="1"/>
          <w:sz w:val="22"/>
          <w:szCs w:val="22"/>
          <w:lang w:val="es-ES" w:eastAsia="es-ES"/>
        </w:rPr>
        <w:t xml:space="preserve">, interpone Recurso de Apelación en Subsidio, en contra del Artículo 7.1 de la Sesión Ordinaria 48-2014 del 4 de setiembre del 2014, indicando en resumen: </w:t>
      </w:r>
      <w:r w:rsidRPr="00E526E8">
        <w:rPr>
          <w:b/>
          <w:spacing w:val="1"/>
          <w:sz w:val="22"/>
          <w:szCs w:val="22"/>
          <w:lang w:val="es-ES" w:eastAsia="es-ES"/>
        </w:rPr>
        <w:t>1)</w:t>
      </w:r>
      <w:r>
        <w:rPr>
          <w:spacing w:val="1"/>
          <w:sz w:val="22"/>
          <w:szCs w:val="22"/>
          <w:lang w:val="es-ES" w:eastAsia="es-ES"/>
        </w:rPr>
        <w:t xml:space="preserve"> Que el rechazo de su solicitud busca proteger el beneficio empresarial y no de un se</w:t>
      </w:r>
      <w:r>
        <w:rPr>
          <w:spacing w:val="1"/>
          <w:sz w:val="22"/>
          <w:szCs w:val="22"/>
          <w:lang w:val="es-ES" w:eastAsia="es-ES"/>
        </w:rPr>
        <w:t xml:space="preserve">rvicio de una comunidad que requiere el transporte. </w:t>
      </w:r>
      <w:r w:rsidRPr="00E526E8">
        <w:rPr>
          <w:b/>
          <w:i/>
          <w:iCs/>
          <w:spacing w:val="1"/>
          <w:sz w:val="22"/>
          <w:szCs w:val="22"/>
          <w:lang w:val="es-ES" w:eastAsia="es-ES"/>
        </w:rPr>
        <w:t>2)</w:t>
      </w:r>
      <w:r>
        <w:rPr>
          <w:i/>
          <w:iCs/>
          <w:spacing w:val="1"/>
          <w:sz w:val="22"/>
          <w:szCs w:val="22"/>
          <w:lang w:val="es-ES" w:eastAsia="es-ES"/>
        </w:rPr>
        <w:t xml:space="preserve"> </w:t>
      </w:r>
      <w:r>
        <w:rPr>
          <w:spacing w:val="1"/>
          <w:sz w:val="22"/>
          <w:szCs w:val="22"/>
          <w:lang w:val="es-ES" w:eastAsia="es-ES"/>
        </w:rPr>
        <w:t xml:space="preserve">La comunidad no mantiene efectivo para un pago regular de servicio, la modalidad implementada por su empresa es cobrar el servicio por mes. </w:t>
      </w:r>
      <w:r w:rsidRPr="00E526E8">
        <w:rPr>
          <w:b/>
          <w:spacing w:val="1"/>
          <w:sz w:val="22"/>
          <w:szCs w:val="22"/>
          <w:lang w:val="es-ES" w:eastAsia="es-ES"/>
        </w:rPr>
        <w:t>3)</w:t>
      </w:r>
      <w:r>
        <w:rPr>
          <w:spacing w:val="1"/>
          <w:sz w:val="22"/>
          <w:szCs w:val="22"/>
          <w:lang w:val="es-ES" w:eastAsia="es-ES"/>
        </w:rPr>
        <w:t xml:space="preserve"> El Consejo de Transporte Público resuelve rechazar y no da</w:t>
      </w:r>
      <w:r>
        <w:rPr>
          <w:spacing w:val="1"/>
          <w:sz w:val="22"/>
          <w:szCs w:val="22"/>
          <w:lang w:val="es-ES" w:eastAsia="es-ES"/>
        </w:rPr>
        <w:t xml:space="preserve"> una solución a la necesidad real de las comunidades, los vecinos de la reserva indígena TAYNI necesitan el servicio porque de lo contrario deben utilizar el servicio informal piratas. </w:t>
      </w:r>
      <w:r w:rsidRPr="00E526E8">
        <w:rPr>
          <w:b/>
          <w:spacing w:val="1"/>
          <w:sz w:val="22"/>
          <w:szCs w:val="22"/>
          <w:lang w:val="es-ES" w:eastAsia="es-ES"/>
        </w:rPr>
        <w:t>4)</w:t>
      </w:r>
      <w:r>
        <w:rPr>
          <w:spacing w:val="1"/>
          <w:sz w:val="22"/>
          <w:szCs w:val="22"/>
          <w:lang w:val="es-ES" w:eastAsia="es-ES"/>
        </w:rPr>
        <w:t xml:space="preserve"> Presentarán la manifestación de la comunidad, que están dispuestos a</w:t>
      </w:r>
      <w:r>
        <w:rPr>
          <w:spacing w:val="1"/>
          <w:sz w:val="22"/>
          <w:szCs w:val="22"/>
          <w:lang w:val="es-ES" w:eastAsia="es-ES"/>
        </w:rPr>
        <w:t xml:space="preserve"> tomar las medidas necesarias para que sea escuchada la necesidad del servicio. (Léanse los folios 10 y 11 del expediente administrativo TAT-201-14) </w:t>
      </w:r>
      <w:r>
        <w:rPr>
          <w:b/>
          <w:bCs/>
          <w:spacing w:val="1"/>
          <w:sz w:val="22"/>
          <w:szCs w:val="22"/>
          <w:lang w:val="es-ES" w:eastAsia="es-ES"/>
        </w:rPr>
        <w:t xml:space="preserve">D) </w:t>
      </w:r>
      <w:r>
        <w:rPr>
          <w:spacing w:val="1"/>
          <w:sz w:val="22"/>
          <w:szCs w:val="22"/>
          <w:lang w:val="es-ES" w:eastAsia="es-ES"/>
        </w:rPr>
        <w:t xml:space="preserve">La Junta Directiva del Consejo de Transporte Público, en el Artículo 7.2 de la Sesión Ordinaria 61-2014 </w:t>
      </w:r>
      <w:r>
        <w:rPr>
          <w:spacing w:val="1"/>
          <w:sz w:val="22"/>
          <w:szCs w:val="22"/>
          <w:lang w:val="es-ES" w:eastAsia="es-ES"/>
        </w:rPr>
        <w:t>del 22 de octubre del 2014, rechaza el recurso de revocatoria contra el Artículo 7.1 de la Sesión Ordinaria 48-2014 del 4 de setiembre del 2014, y eleva el 5 de noviembre del 2014, al Tribunal Administrativo de Transporte el Recurso de Apelación en subsidi</w:t>
      </w:r>
      <w:r>
        <w:rPr>
          <w:spacing w:val="1"/>
          <w:sz w:val="22"/>
          <w:szCs w:val="22"/>
          <w:lang w:val="es-ES" w:eastAsia="es-ES"/>
        </w:rPr>
        <w:t>o. (Ver folios 1 al 5, 34 al 35 del expediente administrativo TAT-201-14).</w:t>
      </w:r>
    </w:p>
    <w:p w:rsidR="00000000" w:rsidRDefault="008A6F11">
      <w:pPr>
        <w:numPr>
          <w:ilvl w:val="0"/>
          <w:numId w:val="3"/>
        </w:numPr>
        <w:kinsoku w:val="0"/>
        <w:overflowPunct w:val="0"/>
        <w:autoSpaceDE/>
        <w:autoSpaceDN/>
        <w:adjustRightInd/>
        <w:spacing w:before="322" w:line="277" w:lineRule="exact"/>
        <w:ind w:right="144"/>
        <w:jc w:val="both"/>
        <w:textAlignment w:val="baseline"/>
        <w:rPr>
          <w:spacing w:val="6"/>
          <w:sz w:val="22"/>
          <w:szCs w:val="22"/>
          <w:lang w:val="es-ES" w:eastAsia="es-ES"/>
        </w:rPr>
      </w:pPr>
      <w:r>
        <w:rPr>
          <w:b/>
          <w:bCs/>
          <w:spacing w:val="6"/>
          <w:sz w:val="22"/>
          <w:szCs w:val="22"/>
          <w:lang w:val="es-ES" w:eastAsia="es-ES"/>
        </w:rPr>
        <w:t xml:space="preserve">HECHOS </w:t>
      </w:r>
      <w:r>
        <w:rPr>
          <w:spacing w:val="6"/>
          <w:sz w:val="22"/>
          <w:szCs w:val="22"/>
          <w:lang w:val="es-ES" w:eastAsia="es-ES"/>
        </w:rPr>
        <w:t>NO PROBADOS: Ninguno de importancia para la resolución del presente asunto.</w:t>
      </w:r>
    </w:p>
    <w:p w:rsidR="00000000" w:rsidRDefault="008A6F11">
      <w:pPr>
        <w:numPr>
          <w:ilvl w:val="0"/>
          <w:numId w:val="4"/>
        </w:numPr>
        <w:kinsoku w:val="0"/>
        <w:overflowPunct w:val="0"/>
        <w:autoSpaceDE/>
        <w:autoSpaceDN/>
        <w:adjustRightInd/>
        <w:spacing w:before="357" w:line="322" w:lineRule="exact"/>
        <w:ind w:right="144"/>
        <w:jc w:val="both"/>
        <w:textAlignment w:val="baseline"/>
        <w:rPr>
          <w:spacing w:val="7"/>
          <w:sz w:val="22"/>
          <w:szCs w:val="22"/>
          <w:lang w:val="es-ES" w:eastAsia="es-ES"/>
        </w:rPr>
      </w:pPr>
      <w:r w:rsidRPr="00E526E8">
        <w:rPr>
          <w:b/>
          <w:spacing w:val="7"/>
          <w:sz w:val="22"/>
          <w:szCs w:val="22"/>
          <w:lang w:val="es-ES" w:eastAsia="es-ES"/>
        </w:rPr>
        <w:t xml:space="preserve">SOBRE EL FONDO. </w:t>
      </w:r>
      <w:r>
        <w:rPr>
          <w:spacing w:val="7"/>
          <w:sz w:val="22"/>
          <w:szCs w:val="22"/>
          <w:lang w:val="es-ES" w:eastAsia="es-ES"/>
        </w:rPr>
        <w:t>La Junta Directiva del Consejo de Transporte Público, en el Artículo 7</w:t>
      </w:r>
      <w:r>
        <w:rPr>
          <w:spacing w:val="7"/>
          <w:sz w:val="22"/>
          <w:szCs w:val="22"/>
          <w:lang w:val="es-ES" w:eastAsia="es-ES"/>
        </w:rPr>
        <w:t xml:space="preserve">.1 de la Sesión Ordinaria 48-2014 del 4 de setiembre del 2014, conoce el informe DING-14-1445 emitido por el Departamento de Ingeniería del Consejo de Transporte Público, referente al estudio de viabilidad técnica para la autorización de un nuevo servicio </w:t>
      </w:r>
      <w:r>
        <w:rPr>
          <w:spacing w:val="7"/>
          <w:sz w:val="22"/>
          <w:szCs w:val="22"/>
          <w:lang w:val="es-ES" w:eastAsia="es-ES"/>
        </w:rPr>
        <w:t>de transporte público de personas, en la modalidad microbús, entre la comunidad de Limón y Vesta en el Valle de La Estrella, solicitado por la señora M</w:t>
      </w:r>
      <w:r w:rsidR="00E526E8">
        <w:rPr>
          <w:spacing w:val="7"/>
          <w:sz w:val="22"/>
          <w:szCs w:val="22"/>
          <w:lang w:val="es-ES" w:eastAsia="es-ES"/>
        </w:rPr>
        <w:t>.U.P.V.</w:t>
      </w:r>
      <w:r>
        <w:rPr>
          <w:spacing w:val="7"/>
          <w:sz w:val="22"/>
          <w:szCs w:val="22"/>
          <w:lang w:val="es-ES" w:eastAsia="es-ES"/>
        </w:rPr>
        <w:t>, por medio de la figura del permiso.</w:t>
      </w:r>
    </w:p>
    <w:p w:rsidR="00000000" w:rsidRDefault="008A6F11">
      <w:pPr>
        <w:kinsoku w:val="0"/>
        <w:overflowPunct w:val="0"/>
        <w:autoSpaceDE/>
        <w:autoSpaceDN/>
        <w:adjustRightInd/>
        <w:spacing w:before="324" w:line="322" w:lineRule="exact"/>
        <w:ind w:left="144" w:right="144"/>
        <w:jc w:val="both"/>
        <w:textAlignment w:val="baseline"/>
        <w:rPr>
          <w:spacing w:val="7"/>
          <w:sz w:val="22"/>
          <w:szCs w:val="22"/>
          <w:lang w:val="es-ES" w:eastAsia="es-ES"/>
        </w:rPr>
      </w:pPr>
      <w:r>
        <w:rPr>
          <w:spacing w:val="7"/>
          <w:sz w:val="22"/>
          <w:szCs w:val="22"/>
          <w:lang w:val="es-ES" w:eastAsia="es-ES"/>
        </w:rPr>
        <w:t>El informe de cita concluye que en el estudio</w:t>
      </w:r>
      <w:r>
        <w:rPr>
          <w:spacing w:val="7"/>
          <w:sz w:val="22"/>
          <w:szCs w:val="22"/>
          <w:lang w:val="es-ES" w:eastAsia="es-ES"/>
        </w:rPr>
        <w:t xml:space="preserve"> de campo de acuerdo al trazo que presenta el recorrido solicitado, se aprecia un camino que en su tramo más crítico </w:t>
      </w:r>
      <w:r>
        <w:rPr>
          <w:spacing w:val="7"/>
          <w:sz w:val="22"/>
          <w:szCs w:val="22"/>
          <w:u w:val="single"/>
          <w:lang w:val="es-ES" w:eastAsia="es-ES"/>
        </w:rPr>
        <w:t>carece de las condiciones y de la infraestructura vial necesaria que permita y garantice el paso seguro de unidades de transporte, y por en</w:t>
      </w:r>
      <w:r>
        <w:rPr>
          <w:spacing w:val="7"/>
          <w:sz w:val="22"/>
          <w:szCs w:val="22"/>
          <w:u w:val="single"/>
          <w:lang w:val="es-ES" w:eastAsia="es-ES"/>
        </w:rPr>
        <w:t>de la prestación del servicio.</w:t>
      </w:r>
      <w:r>
        <w:rPr>
          <w:spacing w:val="7"/>
          <w:sz w:val="22"/>
          <w:szCs w:val="22"/>
          <w:lang w:val="es-ES" w:eastAsia="es-ES"/>
        </w:rPr>
        <w:t xml:space="preserve"> Aunado a esto, y con base al muestreo realizado al servicio se visualiza un nivel de utilización del sistema relativamente bajo, así como el hecho de que el nuevo servicio solicitado comparte un amplio corredor con la Ruta N°</w:t>
      </w:r>
      <w:r>
        <w:rPr>
          <w:spacing w:val="7"/>
          <w:sz w:val="22"/>
          <w:szCs w:val="22"/>
          <w:lang w:val="es-ES" w:eastAsia="es-ES"/>
        </w:rPr>
        <w:t xml:space="preserve"> 725 descrita: como Limón-Bananito-</w:t>
      </w:r>
      <w:proofErr w:type="spellStart"/>
      <w:r>
        <w:rPr>
          <w:spacing w:val="7"/>
          <w:sz w:val="22"/>
          <w:szCs w:val="22"/>
          <w:lang w:val="es-ES" w:eastAsia="es-ES"/>
        </w:rPr>
        <w:t>Dondonia</w:t>
      </w:r>
      <w:proofErr w:type="spellEnd"/>
      <w:r>
        <w:rPr>
          <w:spacing w:val="7"/>
          <w:sz w:val="22"/>
          <w:szCs w:val="22"/>
          <w:lang w:val="es-ES" w:eastAsia="es-ES"/>
        </w:rPr>
        <w:t>-San Andrés-Valle La Estrella-Pandora (El Puente)-Finca N° 8-Finca N° 20-E1 Progreso-</w:t>
      </w:r>
      <w:proofErr w:type="spellStart"/>
      <w:r>
        <w:rPr>
          <w:spacing w:val="7"/>
          <w:sz w:val="22"/>
          <w:szCs w:val="22"/>
          <w:lang w:val="es-ES" w:eastAsia="es-ES"/>
        </w:rPr>
        <w:t>Cahuita</w:t>
      </w:r>
      <w:proofErr w:type="spellEnd"/>
      <w:r>
        <w:rPr>
          <w:spacing w:val="7"/>
          <w:sz w:val="22"/>
          <w:szCs w:val="22"/>
          <w:lang w:val="es-ES" w:eastAsia="es-ES"/>
        </w:rPr>
        <w:t>-Puerto Viejo-Manzanillo-</w:t>
      </w:r>
      <w:proofErr w:type="spellStart"/>
      <w:r>
        <w:rPr>
          <w:spacing w:val="7"/>
          <w:sz w:val="22"/>
          <w:szCs w:val="22"/>
          <w:lang w:val="es-ES" w:eastAsia="es-ES"/>
        </w:rPr>
        <w:t>Bribri</w:t>
      </w:r>
      <w:proofErr w:type="spellEnd"/>
      <w:r>
        <w:rPr>
          <w:spacing w:val="7"/>
          <w:sz w:val="22"/>
          <w:szCs w:val="22"/>
          <w:lang w:val="es-ES" w:eastAsia="es-ES"/>
        </w:rPr>
        <w:t>-Sixaola y viceversa, que representa más de un 90% de su recorrido, el</w:t>
      </w:r>
    </w:p>
    <w:p w:rsidR="00000000" w:rsidRDefault="008A6F11">
      <w:pPr>
        <w:kinsoku w:val="0"/>
        <w:overflowPunct w:val="0"/>
        <w:autoSpaceDE/>
        <w:autoSpaceDN/>
        <w:adjustRightInd/>
        <w:spacing w:before="436" w:line="198" w:lineRule="exact"/>
        <w:ind w:right="144"/>
        <w:jc w:val="right"/>
        <w:textAlignment w:val="baseline"/>
        <w:rPr>
          <w:sz w:val="19"/>
          <w:szCs w:val="19"/>
          <w:lang w:val="es-ES" w:eastAsia="es-ES"/>
        </w:rPr>
      </w:pPr>
    </w:p>
    <w:p w:rsidR="00000000" w:rsidRDefault="008A6F11">
      <w:pPr>
        <w:kinsoku w:val="0"/>
        <w:overflowPunct w:val="0"/>
        <w:autoSpaceDE/>
        <w:autoSpaceDN/>
        <w:adjustRightInd/>
        <w:spacing w:line="224" w:lineRule="exact"/>
        <w:ind w:right="144"/>
        <w:jc w:val="right"/>
        <w:textAlignment w:val="baseline"/>
        <w:rPr>
          <w:spacing w:val="2"/>
          <w:sz w:val="17"/>
          <w:szCs w:val="17"/>
          <w:lang w:val="es-ES" w:eastAsia="es-ES"/>
        </w:rPr>
      </w:pPr>
    </w:p>
    <w:p w:rsidR="00000000" w:rsidRDefault="008A6F11">
      <w:pPr>
        <w:widowControl/>
        <w:rPr>
          <w:sz w:val="24"/>
          <w:szCs w:val="24"/>
        </w:rPr>
        <w:sectPr w:rsidR="00000000">
          <w:pgSz w:w="12134" w:h="15840"/>
          <w:pgMar w:top="1440" w:right="1396" w:bottom="524" w:left="1598" w:header="720" w:footer="720" w:gutter="0"/>
          <w:cols w:space="720"/>
          <w:noEndnote/>
        </w:sectPr>
      </w:pPr>
    </w:p>
    <w:p w:rsidR="00000000" w:rsidRDefault="008A6F11">
      <w:pPr>
        <w:kinsoku w:val="0"/>
        <w:overflowPunct w:val="0"/>
        <w:autoSpaceDE/>
        <w:autoSpaceDN/>
        <w:adjustRightInd/>
        <w:spacing w:before="3" w:line="323" w:lineRule="exact"/>
        <w:ind w:right="360"/>
        <w:jc w:val="both"/>
        <w:textAlignment w:val="baseline"/>
        <w:rPr>
          <w:sz w:val="24"/>
          <w:szCs w:val="24"/>
          <w:lang w:val="es-ES" w:eastAsia="es-ES"/>
        </w:rPr>
      </w:pPr>
      <w:proofErr w:type="gramStart"/>
      <w:r>
        <w:rPr>
          <w:sz w:val="24"/>
          <w:szCs w:val="24"/>
          <w:lang w:val="es-ES" w:eastAsia="es-ES"/>
        </w:rPr>
        <w:t>cual</w:t>
      </w:r>
      <w:proofErr w:type="gramEnd"/>
      <w:r>
        <w:rPr>
          <w:sz w:val="24"/>
          <w:szCs w:val="24"/>
          <w:lang w:val="es-ES" w:eastAsia="es-ES"/>
        </w:rPr>
        <w:t xml:space="preserve"> comparten hasta el cruce del Progreso con la empresa A</w:t>
      </w:r>
      <w:r w:rsidR="00E526E8">
        <w:rPr>
          <w:sz w:val="24"/>
          <w:szCs w:val="24"/>
          <w:lang w:val="es-ES" w:eastAsia="es-ES"/>
        </w:rPr>
        <w:t>.M.</w:t>
      </w:r>
      <w:r>
        <w:rPr>
          <w:sz w:val="24"/>
          <w:szCs w:val="24"/>
          <w:lang w:val="es-ES" w:eastAsia="es-ES"/>
        </w:rPr>
        <w:t>S.A., operadora de la Ruta N° 725. (El resaltado no es del original)</w:t>
      </w:r>
    </w:p>
    <w:p w:rsidR="00000000" w:rsidRDefault="008A6F11">
      <w:pPr>
        <w:kinsoku w:val="0"/>
        <w:overflowPunct w:val="0"/>
        <w:autoSpaceDE/>
        <w:autoSpaceDN/>
        <w:adjustRightInd/>
        <w:spacing w:before="262" w:line="323" w:lineRule="exact"/>
        <w:ind w:right="360"/>
        <w:jc w:val="both"/>
        <w:textAlignment w:val="baseline"/>
        <w:rPr>
          <w:b/>
          <w:bCs/>
          <w:sz w:val="24"/>
          <w:szCs w:val="24"/>
          <w:lang w:val="es-ES" w:eastAsia="es-ES"/>
        </w:rPr>
      </w:pPr>
      <w:r>
        <w:rPr>
          <w:sz w:val="24"/>
          <w:szCs w:val="24"/>
          <w:lang w:val="es-ES" w:eastAsia="es-ES"/>
        </w:rPr>
        <w:t>La Junta Directiva del Consejo de Transporte Público, acoge las rec</w:t>
      </w:r>
      <w:r>
        <w:rPr>
          <w:sz w:val="24"/>
          <w:szCs w:val="24"/>
          <w:lang w:val="es-ES" w:eastAsia="es-ES"/>
        </w:rPr>
        <w:t xml:space="preserve">omendaciones del informe y deniega la solicitud de permiso solicitado por </w:t>
      </w:r>
      <w:r>
        <w:rPr>
          <w:b/>
          <w:bCs/>
          <w:sz w:val="24"/>
          <w:szCs w:val="24"/>
          <w:lang w:val="es-ES" w:eastAsia="es-ES"/>
        </w:rPr>
        <w:t>M</w:t>
      </w:r>
      <w:r w:rsidR="00E526E8">
        <w:rPr>
          <w:b/>
          <w:bCs/>
          <w:sz w:val="24"/>
          <w:szCs w:val="24"/>
          <w:lang w:val="es-ES" w:eastAsia="es-ES"/>
        </w:rPr>
        <w:t>.U.P.V.</w:t>
      </w:r>
      <w:r>
        <w:rPr>
          <w:b/>
          <w:bCs/>
          <w:sz w:val="24"/>
          <w:szCs w:val="24"/>
          <w:lang w:val="es-ES" w:eastAsia="es-ES"/>
        </w:rPr>
        <w:t xml:space="preserve">, </w:t>
      </w:r>
      <w:r>
        <w:rPr>
          <w:sz w:val="24"/>
          <w:szCs w:val="24"/>
          <w:lang w:val="es-ES" w:eastAsia="es-ES"/>
        </w:rPr>
        <w:t>para operar por medio de permiso, un nuevo servicio de transporte público de personas, en la modalidad microbús, entre la comunidad de Limón y Vesta en el Va</w:t>
      </w:r>
      <w:r>
        <w:rPr>
          <w:sz w:val="24"/>
          <w:szCs w:val="24"/>
          <w:lang w:val="es-ES" w:eastAsia="es-ES"/>
        </w:rPr>
        <w:t xml:space="preserve">lle de La Estrella, y eleva ante el Tribunal Administrativo de Transporte el recurso de apelación, y notifica el acuerdo vía fax el </w:t>
      </w:r>
      <w:r>
        <w:rPr>
          <w:b/>
          <w:bCs/>
          <w:sz w:val="24"/>
          <w:szCs w:val="24"/>
          <w:lang w:val="es-ES" w:eastAsia="es-ES"/>
        </w:rPr>
        <w:t xml:space="preserve">día 16 de setiembre del 2014. </w:t>
      </w:r>
      <w:r>
        <w:rPr>
          <w:sz w:val="24"/>
          <w:szCs w:val="24"/>
          <w:lang w:val="es-ES" w:eastAsia="es-ES"/>
        </w:rPr>
        <w:t xml:space="preserve">Por otra parte, el recurrente, se limita a cuestionar el acto </w:t>
      </w:r>
      <w:r w:rsidRPr="00E526E8">
        <w:rPr>
          <w:bCs/>
          <w:sz w:val="24"/>
          <w:szCs w:val="24"/>
          <w:lang w:val="es-ES" w:eastAsia="es-ES"/>
        </w:rPr>
        <w:t>administrativo</w:t>
      </w:r>
      <w:r>
        <w:rPr>
          <w:b/>
          <w:bCs/>
          <w:sz w:val="24"/>
          <w:szCs w:val="24"/>
          <w:lang w:val="es-ES" w:eastAsia="es-ES"/>
        </w:rPr>
        <w:t xml:space="preserve"> </w:t>
      </w:r>
      <w:r>
        <w:rPr>
          <w:sz w:val="24"/>
          <w:szCs w:val="24"/>
          <w:lang w:val="es-ES" w:eastAsia="es-ES"/>
        </w:rPr>
        <w:t>y el informe técn</w:t>
      </w:r>
      <w:r>
        <w:rPr>
          <w:sz w:val="24"/>
          <w:szCs w:val="24"/>
          <w:lang w:val="es-ES" w:eastAsia="es-ES"/>
        </w:rPr>
        <w:t xml:space="preserve">ico que lo sustenta, sin lograr demostrar de manera científica, </w:t>
      </w:r>
      <w:r w:rsidRPr="00E526E8">
        <w:rPr>
          <w:bCs/>
          <w:sz w:val="24"/>
          <w:szCs w:val="24"/>
          <w:lang w:val="es-ES" w:eastAsia="es-ES"/>
        </w:rPr>
        <w:t xml:space="preserve">técnica o </w:t>
      </w:r>
      <w:r w:rsidRPr="00E526E8">
        <w:rPr>
          <w:sz w:val="24"/>
          <w:szCs w:val="24"/>
          <w:lang w:val="es-ES" w:eastAsia="es-ES"/>
        </w:rPr>
        <w:t xml:space="preserve">lógica, que los datos que sirven de motivo al acto que se adopta carecen de </w:t>
      </w:r>
      <w:r w:rsidRPr="00E526E8">
        <w:rPr>
          <w:bCs/>
          <w:sz w:val="24"/>
          <w:szCs w:val="24"/>
          <w:lang w:val="es-ES" w:eastAsia="es-ES"/>
        </w:rPr>
        <w:t>validez</w:t>
      </w:r>
      <w:r>
        <w:rPr>
          <w:b/>
          <w:bCs/>
          <w:sz w:val="24"/>
          <w:szCs w:val="24"/>
          <w:lang w:val="es-ES" w:eastAsia="es-ES"/>
        </w:rPr>
        <w:t>.</w:t>
      </w:r>
    </w:p>
    <w:p w:rsidR="00000000" w:rsidRDefault="008A6F11">
      <w:pPr>
        <w:kinsoku w:val="0"/>
        <w:overflowPunct w:val="0"/>
        <w:autoSpaceDE/>
        <w:autoSpaceDN/>
        <w:adjustRightInd/>
        <w:spacing w:before="316" w:line="323" w:lineRule="exact"/>
        <w:ind w:right="360"/>
        <w:jc w:val="both"/>
        <w:textAlignment w:val="baseline"/>
        <w:rPr>
          <w:sz w:val="24"/>
          <w:szCs w:val="24"/>
          <w:lang w:val="es-ES" w:eastAsia="es-ES"/>
        </w:rPr>
      </w:pPr>
      <w:r>
        <w:rPr>
          <w:sz w:val="24"/>
          <w:szCs w:val="24"/>
          <w:lang w:val="es-ES" w:eastAsia="es-ES"/>
        </w:rPr>
        <w:t xml:space="preserve">No existe una </w:t>
      </w:r>
      <w:r w:rsidRPr="00E526E8">
        <w:rPr>
          <w:bCs/>
          <w:sz w:val="24"/>
          <w:szCs w:val="24"/>
          <w:lang w:val="es-ES" w:eastAsia="es-ES"/>
        </w:rPr>
        <w:t xml:space="preserve">demostración técnica </w:t>
      </w:r>
      <w:r w:rsidRPr="00E526E8">
        <w:rPr>
          <w:sz w:val="24"/>
          <w:szCs w:val="24"/>
          <w:lang w:val="es-ES" w:eastAsia="es-ES"/>
        </w:rPr>
        <w:t>que refute el acto administrativo emitido por la Administració</w:t>
      </w:r>
      <w:r w:rsidRPr="00E526E8">
        <w:rPr>
          <w:sz w:val="24"/>
          <w:szCs w:val="24"/>
          <w:lang w:val="es-ES" w:eastAsia="es-ES"/>
        </w:rPr>
        <w:t xml:space="preserve">n; un </w:t>
      </w:r>
      <w:r w:rsidRPr="00E526E8">
        <w:rPr>
          <w:bCs/>
          <w:sz w:val="24"/>
          <w:szCs w:val="24"/>
          <w:lang w:val="es-ES" w:eastAsia="es-ES"/>
        </w:rPr>
        <w:t>elemento</w:t>
      </w:r>
      <w:r>
        <w:rPr>
          <w:b/>
          <w:bCs/>
          <w:sz w:val="24"/>
          <w:szCs w:val="24"/>
          <w:lang w:val="es-ES" w:eastAsia="es-ES"/>
        </w:rPr>
        <w:t xml:space="preserve"> </w:t>
      </w:r>
      <w:r>
        <w:rPr>
          <w:sz w:val="24"/>
          <w:szCs w:val="24"/>
          <w:lang w:val="es-ES" w:eastAsia="es-ES"/>
        </w:rPr>
        <w:t>objetivo que permita a este Tribunal a acceder a las pretensiones del mismo.</w:t>
      </w:r>
    </w:p>
    <w:p w:rsidR="00000000" w:rsidRDefault="008A6F11">
      <w:pPr>
        <w:kinsoku w:val="0"/>
        <w:overflowPunct w:val="0"/>
        <w:autoSpaceDE/>
        <w:autoSpaceDN/>
        <w:adjustRightInd/>
        <w:spacing w:before="313" w:line="323" w:lineRule="exact"/>
        <w:ind w:right="360"/>
        <w:jc w:val="both"/>
        <w:textAlignment w:val="baseline"/>
        <w:rPr>
          <w:sz w:val="24"/>
          <w:szCs w:val="24"/>
          <w:lang w:val="es-ES" w:eastAsia="es-ES"/>
        </w:rPr>
      </w:pPr>
      <w:r>
        <w:rPr>
          <w:sz w:val="24"/>
          <w:szCs w:val="24"/>
          <w:lang w:val="es-ES" w:eastAsia="es-ES"/>
        </w:rPr>
        <w:t xml:space="preserve">En razón de lo </w:t>
      </w:r>
      <w:r w:rsidRPr="00E526E8">
        <w:rPr>
          <w:bCs/>
          <w:sz w:val="24"/>
          <w:szCs w:val="24"/>
          <w:lang w:val="es-ES" w:eastAsia="es-ES"/>
        </w:rPr>
        <w:t xml:space="preserve">anterior, este Tribunal </w:t>
      </w:r>
      <w:r w:rsidRPr="00E526E8">
        <w:rPr>
          <w:sz w:val="24"/>
          <w:szCs w:val="24"/>
          <w:lang w:val="es-ES" w:eastAsia="es-ES"/>
        </w:rPr>
        <w:t xml:space="preserve">Administrativo, en la ponderación de unos y otros argumentos, llega </w:t>
      </w:r>
      <w:r w:rsidRPr="00E526E8">
        <w:rPr>
          <w:bCs/>
          <w:sz w:val="24"/>
          <w:szCs w:val="24"/>
          <w:lang w:val="es-ES" w:eastAsia="es-ES"/>
        </w:rPr>
        <w:t xml:space="preserve">a concluir que </w:t>
      </w:r>
      <w:r w:rsidRPr="00E526E8">
        <w:rPr>
          <w:sz w:val="24"/>
          <w:szCs w:val="24"/>
          <w:lang w:val="es-ES" w:eastAsia="es-ES"/>
        </w:rPr>
        <w:t>no existen estudios técnicos que pongan en</w:t>
      </w:r>
      <w:r w:rsidRPr="00E526E8">
        <w:rPr>
          <w:sz w:val="24"/>
          <w:szCs w:val="24"/>
          <w:lang w:val="es-ES" w:eastAsia="es-ES"/>
        </w:rPr>
        <w:t xml:space="preserve"> duda lo manifestado por el </w:t>
      </w:r>
      <w:r w:rsidRPr="00E526E8">
        <w:rPr>
          <w:bCs/>
          <w:sz w:val="24"/>
          <w:szCs w:val="24"/>
          <w:lang w:val="es-ES" w:eastAsia="es-ES"/>
        </w:rPr>
        <w:t xml:space="preserve">Departamento de </w:t>
      </w:r>
      <w:r w:rsidRPr="00E526E8">
        <w:rPr>
          <w:sz w:val="24"/>
          <w:szCs w:val="24"/>
          <w:lang w:val="es-ES" w:eastAsia="es-ES"/>
        </w:rPr>
        <w:t xml:space="preserve">Ingeniería, en los citados informes técnicos, ante lo cual debe tenerse </w:t>
      </w:r>
      <w:r w:rsidRPr="00E526E8">
        <w:rPr>
          <w:bCs/>
          <w:sz w:val="24"/>
          <w:szCs w:val="24"/>
          <w:lang w:val="es-ES" w:eastAsia="es-ES"/>
        </w:rPr>
        <w:t>por válido</w:t>
      </w:r>
      <w:r>
        <w:rPr>
          <w:b/>
          <w:bCs/>
          <w:sz w:val="24"/>
          <w:szCs w:val="24"/>
          <w:lang w:val="es-ES" w:eastAsia="es-ES"/>
        </w:rPr>
        <w:t xml:space="preserve"> y </w:t>
      </w:r>
      <w:r>
        <w:rPr>
          <w:sz w:val="24"/>
          <w:szCs w:val="24"/>
          <w:lang w:val="es-ES" w:eastAsia="es-ES"/>
        </w:rPr>
        <w:t>consecuentemente, lo procedente es rechazar la acción recursiva presentada.</w:t>
      </w:r>
    </w:p>
    <w:p w:rsidR="00000000" w:rsidRDefault="008A6F11">
      <w:pPr>
        <w:kinsoku w:val="0"/>
        <w:overflowPunct w:val="0"/>
        <w:autoSpaceDE/>
        <w:autoSpaceDN/>
        <w:adjustRightInd/>
        <w:spacing w:before="331" w:line="277" w:lineRule="exact"/>
        <w:jc w:val="center"/>
        <w:textAlignment w:val="baseline"/>
        <w:rPr>
          <w:b/>
          <w:bCs/>
          <w:spacing w:val="-1"/>
          <w:sz w:val="24"/>
          <w:szCs w:val="24"/>
          <w:lang w:val="es-ES" w:eastAsia="es-ES"/>
        </w:rPr>
      </w:pPr>
      <w:r>
        <w:rPr>
          <w:b/>
          <w:bCs/>
          <w:spacing w:val="-1"/>
          <w:sz w:val="24"/>
          <w:szCs w:val="24"/>
          <w:lang w:val="es-ES" w:eastAsia="es-ES"/>
        </w:rPr>
        <w:t>POR TANTO</w:t>
      </w:r>
    </w:p>
    <w:p w:rsidR="00000000" w:rsidRDefault="008A6F11">
      <w:pPr>
        <w:numPr>
          <w:ilvl w:val="0"/>
          <w:numId w:val="5"/>
        </w:numPr>
        <w:kinsoku w:val="0"/>
        <w:overflowPunct w:val="0"/>
        <w:autoSpaceDE/>
        <w:autoSpaceDN/>
        <w:adjustRightInd/>
        <w:spacing w:before="311" w:line="323" w:lineRule="exact"/>
        <w:ind w:right="360"/>
        <w:jc w:val="both"/>
        <w:textAlignment w:val="baseline"/>
        <w:rPr>
          <w:b/>
          <w:bCs/>
          <w:spacing w:val="-7"/>
          <w:sz w:val="24"/>
          <w:szCs w:val="24"/>
          <w:lang w:val="es-ES" w:eastAsia="es-ES"/>
        </w:rPr>
      </w:pPr>
      <w:r>
        <w:rPr>
          <w:spacing w:val="-7"/>
          <w:sz w:val="24"/>
          <w:szCs w:val="24"/>
          <w:lang w:val="es-ES" w:eastAsia="es-ES"/>
        </w:rPr>
        <w:t xml:space="preserve">Se declara </w:t>
      </w:r>
      <w:r>
        <w:rPr>
          <w:b/>
          <w:bCs/>
          <w:spacing w:val="-7"/>
          <w:sz w:val="24"/>
          <w:szCs w:val="24"/>
          <w:lang w:val="es-ES" w:eastAsia="es-ES"/>
        </w:rPr>
        <w:t xml:space="preserve">SIN LUGAR el RECURSO DE </w:t>
      </w:r>
      <w:r>
        <w:rPr>
          <w:b/>
          <w:bCs/>
          <w:spacing w:val="-7"/>
          <w:sz w:val="24"/>
          <w:szCs w:val="24"/>
          <w:lang w:val="es-ES" w:eastAsia="es-ES"/>
        </w:rPr>
        <w:t xml:space="preserve">APELACIÓN EN SUBSIDIO, </w:t>
      </w:r>
      <w:r>
        <w:rPr>
          <w:spacing w:val="-7"/>
          <w:sz w:val="24"/>
          <w:szCs w:val="24"/>
          <w:lang w:val="es-ES" w:eastAsia="es-ES"/>
        </w:rPr>
        <w:t xml:space="preserve">interpuesto por </w:t>
      </w:r>
      <w:r>
        <w:rPr>
          <w:b/>
          <w:bCs/>
          <w:spacing w:val="-7"/>
          <w:sz w:val="24"/>
          <w:szCs w:val="24"/>
          <w:lang w:val="es-ES" w:eastAsia="es-ES"/>
        </w:rPr>
        <w:t>M</w:t>
      </w:r>
      <w:r w:rsidR="00E526E8">
        <w:rPr>
          <w:b/>
          <w:bCs/>
          <w:spacing w:val="-7"/>
          <w:sz w:val="24"/>
          <w:szCs w:val="24"/>
          <w:lang w:val="es-ES" w:eastAsia="es-ES"/>
        </w:rPr>
        <w:t>.U.P.V.</w:t>
      </w:r>
      <w:r>
        <w:rPr>
          <w:b/>
          <w:bCs/>
          <w:spacing w:val="-7"/>
          <w:sz w:val="24"/>
          <w:szCs w:val="24"/>
          <w:lang w:val="es-ES" w:eastAsia="es-ES"/>
        </w:rPr>
        <w:t xml:space="preserve">, </w:t>
      </w:r>
      <w:r w:rsidRPr="00E526E8">
        <w:rPr>
          <w:bCs/>
          <w:spacing w:val="-7"/>
          <w:sz w:val="24"/>
          <w:szCs w:val="24"/>
          <w:lang w:val="es-ES" w:eastAsia="es-ES"/>
        </w:rPr>
        <w:t xml:space="preserve">cédula </w:t>
      </w:r>
      <w:r w:rsidRPr="00E526E8">
        <w:rPr>
          <w:spacing w:val="-7"/>
          <w:sz w:val="24"/>
          <w:szCs w:val="24"/>
          <w:lang w:val="es-ES" w:eastAsia="es-ES"/>
        </w:rPr>
        <w:t>de identidad</w:t>
      </w:r>
      <w:r>
        <w:rPr>
          <w:spacing w:val="-7"/>
          <w:sz w:val="24"/>
          <w:szCs w:val="24"/>
          <w:lang w:val="es-ES" w:eastAsia="es-ES"/>
        </w:rPr>
        <w:t xml:space="preserve"> </w:t>
      </w:r>
      <w:r w:rsidR="00E526E8">
        <w:rPr>
          <w:b/>
          <w:bCs/>
          <w:spacing w:val="-7"/>
          <w:sz w:val="24"/>
          <w:szCs w:val="24"/>
          <w:lang w:val="es-ES" w:eastAsia="es-ES"/>
        </w:rPr>
        <w:t>…</w:t>
      </w:r>
      <w:r>
        <w:rPr>
          <w:b/>
          <w:bCs/>
          <w:spacing w:val="-7"/>
          <w:sz w:val="24"/>
          <w:szCs w:val="24"/>
          <w:lang w:val="es-ES" w:eastAsia="es-ES"/>
        </w:rPr>
        <w:t xml:space="preserve">, </w:t>
      </w:r>
      <w:r w:rsidRPr="00E526E8">
        <w:rPr>
          <w:bCs/>
          <w:spacing w:val="-7"/>
          <w:sz w:val="24"/>
          <w:szCs w:val="24"/>
          <w:lang w:val="es-ES" w:eastAsia="es-ES"/>
        </w:rPr>
        <w:t xml:space="preserve">contra </w:t>
      </w:r>
      <w:r>
        <w:rPr>
          <w:spacing w:val="-7"/>
          <w:sz w:val="24"/>
          <w:szCs w:val="24"/>
          <w:lang w:val="es-ES" w:eastAsia="es-ES"/>
        </w:rPr>
        <w:t xml:space="preserve">el Artículo 7.1 de la Sesión Ordinaria </w:t>
      </w:r>
      <w:r w:rsidRPr="00E526E8">
        <w:rPr>
          <w:bCs/>
          <w:spacing w:val="-7"/>
          <w:sz w:val="24"/>
          <w:szCs w:val="24"/>
          <w:lang w:val="es-ES" w:eastAsia="es-ES"/>
        </w:rPr>
        <w:t xml:space="preserve">48-2014 del 4 de setiembre del 2014, adoptado por la </w:t>
      </w:r>
      <w:r w:rsidRPr="00E526E8">
        <w:rPr>
          <w:spacing w:val="-7"/>
          <w:sz w:val="24"/>
          <w:szCs w:val="24"/>
          <w:lang w:val="es-ES" w:eastAsia="es-ES"/>
        </w:rPr>
        <w:t xml:space="preserve">Junta Directiva del Consejo de Transporte </w:t>
      </w:r>
      <w:r w:rsidRPr="00E526E8">
        <w:rPr>
          <w:bCs/>
          <w:spacing w:val="-7"/>
          <w:sz w:val="24"/>
          <w:szCs w:val="24"/>
          <w:lang w:val="es-ES" w:eastAsia="es-ES"/>
        </w:rPr>
        <w:t>Público</w:t>
      </w:r>
      <w:r>
        <w:rPr>
          <w:b/>
          <w:bCs/>
          <w:spacing w:val="-7"/>
          <w:sz w:val="24"/>
          <w:szCs w:val="24"/>
          <w:lang w:val="es-ES" w:eastAsia="es-ES"/>
        </w:rPr>
        <w:t>.</w:t>
      </w:r>
    </w:p>
    <w:p w:rsidR="00000000" w:rsidRDefault="008A6F11">
      <w:pPr>
        <w:numPr>
          <w:ilvl w:val="0"/>
          <w:numId w:val="6"/>
        </w:numPr>
        <w:kinsoku w:val="0"/>
        <w:overflowPunct w:val="0"/>
        <w:autoSpaceDE/>
        <w:autoSpaceDN/>
        <w:adjustRightInd/>
        <w:spacing w:before="326" w:line="323" w:lineRule="exact"/>
        <w:ind w:right="360"/>
        <w:jc w:val="both"/>
        <w:textAlignment w:val="baseline"/>
        <w:rPr>
          <w:b/>
          <w:bCs/>
          <w:spacing w:val="-7"/>
          <w:sz w:val="24"/>
          <w:szCs w:val="24"/>
          <w:lang w:val="es-ES" w:eastAsia="es-ES"/>
        </w:rPr>
      </w:pPr>
      <w:r>
        <w:rPr>
          <w:spacing w:val="-7"/>
          <w:sz w:val="24"/>
          <w:szCs w:val="24"/>
          <w:lang w:val="es-ES" w:eastAsia="es-ES"/>
        </w:rPr>
        <w:t xml:space="preserve">De conformidad </w:t>
      </w:r>
      <w:r w:rsidRPr="00E526E8">
        <w:rPr>
          <w:bCs/>
          <w:spacing w:val="-7"/>
          <w:sz w:val="24"/>
          <w:szCs w:val="24"/>
          <w:lang w:val="es-ES" w:eastAsia="es-ES"/>
        </w:rPr>
        <w:t xml:space="preserve">con el artículo </w:t>
      </w:r>
      <w:r w:rsidRPr="00E526E8">
        <w:rPr>
          <w:spacing w:val="-7"/>
          <w:sz w:val="24"/>
          <w:szCs w:val="24"/>
          <w:lang w:val="es-ES" w:eastAsia="es-ES"/>
        </w:rPr>
        <w:t xml:space="preserve">22, inciso c), </w:t>
      </w:r>
      <w:r w:rsidRPr="00E526E8">
        <w:rPr>
          <w:bCs/>
          <w:spacing w:val="-7"/>
          <w:sz w:val="24"/>
          <w:szCs w:val="24"/>
          <w:lang w:val="es-ES" w:eastAsia="es-ES"/>
        </w:rPr>
        <w:t xml:space="preserve">de la citada </w:t>
      </w:r>
      <w:r w:rsidRPr="00E526E8">
        <w:rPr>
          <w:spacing w:val="-7"/>
          <w:sz w:val="24"/>
          <w:szCs w:val="24"/>
          <w:lang w:val="es-ES" w:eastAsia="es-ES"/>
        </w:rPr>
        <w:t>Ley 7969, la presente resolució</w:t>
      </w:r>
      <w:r w:rsidRPr="00E526E8">
        <w:rPr>
          <w:spacing w:val="-7"/>
          <w:sz w:val="24"/>
          <w:szCs w:val="24"/>
          <w:lang w:val="es-ES" w:eastAsia="es-ES"/>
        </w:rPr>
        <w:t xml:space="preserve">n no tiene </w:t>
      </w:r>
      <w:r w:rsidRPr="00E526E8">
        <w:rPr>
          <w:bCs/>
          <w:spacing w:val="-7"/>
          <w:sz w:val="24"/>
          <w:szCs w:val="24"/>
          <w:lang w:val="es-ES" w:eastAsia="es-ES"/>
        </w:rPr>
        <w:t>ulterior recurso por</w:t>
      </w:r>
      <w:r>
        <w:rPr>
          <w:b/>
          <w:bCs/>
          <w:spacing w:val="-7"/>
          <w:sz w:val="24"/>
          <w:szCs w:val="24"/>
          <w:lang w:val="es-ES" w:eastAsia="es-ES"/>
        </w:rPr>
        <w:t xml:space="preserve"> </w:t>
      </w:r>
      <w:r>
        <w:rPr>
          <w:spacing w:val="-7"/>
          <w:sz w:val="24"/>
          <w:szCs w:val="24"/>
          <w:lang w:val="es-ES" w:eastAsia="es-ES"/>
        </w:rPr>
        <w:t xml:space="preserve">lo que, se </w:t>
      </w:r>
      <w:r>
        <w:rPr>
          <w:i/>
          <w:iCs/>
          <w:spacing w:val="-7"/>
          <w:sz w:val="24"/>
          <w:szCs w:val="24"/>
          <w:lang w:val="es-ES" w:eastAsia="es-ES"/>
        </w:rPr>
        <w:t xml:space="preserve">tiene por agotada la vía administrativa. </w:t>
      </w:r>
      <w:r>
        <w:rPr>
          <w:b/>
          <w:bCs/>
          <w:spacing w:val="-7"/>
          <w:sz w:val="24"/>
          <w:szCs w:val="24"/>
          <w:lang w:val="es-ES" w:eastAsia="es-ES"/>
        </w:rPr>
        <w:t>NOTIFIQUESE.</w:t>
      </w:r>
    </w:p>
    <w:p w:rsidR="00E526E8" w:rsidRPr="003C668B" w:rsidRDefault="00E526E8" w:rsidP="00E526E8">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E526E8" w:rsidRPr="006F2328" w:rsidRDefault="00E526E8" w:rsidP="00E526E8">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E526E8" w:rsidRPr="00E526E8" w:rsidRDefault="00E526E8" w:rsidP="00E526E8">
      <w:pPr>
        <w:tabs>
          <w:tab w:val="left" w:pos="720"/>
        </w:tabs>
        <w:kinsoku w:val="0"/>
        <w:overflowPunct w:val="0"/>
        <w:autoSpaceDE/>
        <w:autoSpaceDN/>
        <w:adjustRightInd/>
        <w:spacing w:before="326" w:line="323" w:lineRule="exact"/>
        <w:ind w:right="360"/>
        <w:jc w:val="center"/>
        <w:textAlignment w:val="baseline"/>
        <w:rPr>
          <w:b/>
          <w:bCs/>
          <w:spacing w:val="-7"/>
          <w:sz w:val="24"/>
          <w:szCs w:val="24"/>
          <w:lang w:val="es-ES" w:eastAsia="es-ES"/>
        </w:rPr>
      </w:pPr>
      <w:proofErr w:type="spellStart"/>
      <w:proofErr w:type="gramStart"/>
      <w:r w:rsidRPr="00E526E8">
        <w:rPr>
          <w:rStyle w:val="CharacterStyle1"/>
          <w:rFonts w:ascii="Verdana" w:hAnsi="Verdana"/>
          <w:i/>
          <w:iCs/>
          <w:spacing w:val="5"/>
        </w:rPr>
        <w:t>Licda</w:t>
      </w:r>
      <w:proofErr w:type="spellEnd"/>
      <w:r w:rsidRPr="00E526E8">
        <w:rPr>
          <w:rStyle w:val="CharacterStyle1"/>
          <w:rFonts w:ascii="Verdana" w:hAnsi="Verdana"/>
          <w:i/>
          <w:iCs/>
          <w:spacing w:val="5"/>
        </w:rPr>
        <w:t>.</w:t>
      </w:r>
      <w:proofErr w:type="gramEnd"/>
      <w:r w:rsidRPr="00E526E8">
        <w:rPr>
          <w:rStyle w:val="CharacterStyle1"/>
          <w:rFonts w:ascii="Verdana" w:hAnsi="Verdana"/>
          <w:i/>
          <w:iCs/>
          <w:spacing w:val="5"/>
        </w:rPr>
        <w:t xml:space="preserve"> </w:t>
      </w:r>
      <w:proofErr w:type="gramStart"/>
      <w:r w:rsidRPr="00E526E8">
        <w:rPr>
          <w:rStyle w:val="CharacterStyle1"/>
          <w:rFonts w:ascii="Verdana" w:hAnsi="Verdana"/>
          <w:i/>
          <w:iCs/>
          <w:spacing w:val="5"/>
        </w:rPr>
        <w:t xml:space="preserve">Marta Luz </w:t>
      </w:r>
      <w:proofErr w:type="spellStart"/>
      <w:r w:rsidRPr="00E526E8">
        <w:rPr>
          <w:rStyle w:val="CharacterStyle1"/>
          <w:rFonts w:ascii="Verdana" w:hAnsi="Verdana"/>
          <w:i/>
          <w:iCs/>
          <w:spacing w:val="5"/>
        </w:rPr>
        <w:t>Pérez</w:t>
      </w:r>
      <w:proofErr w:type="spellEnd"/>
      <w:r w:rsidRPr="00E526E8">
        <w:rPr>
          <w:rStyle w:val="CharacterStyle1"/>
          <w:rFonts w:ascii="Verdana" w:hAnsi="Verdana"/>
          <w:i/>
          <w:iCs/>
          <w:spacing w:val="5"/>
        </w:rPr>
        <w:t xml:space="preserve"> </w:t>
      </w:r>
      <w:proofErr w:type="spellStart"/>
      <w:r w:rsidRPr="00E526E8">
        <w:rPr>
          <w:rStyle w:val="CharacterStyle1"/>
          <w:rFonts w:ascii="Verdana" w:hAnsi="Verdana"/>
          <w:i/>
          <w:iCs/>
          <w:spacing w:val="5"/>
        </w:rPr>
        <w:t>Peláez</w:t>
      </w:r>
      <w:proofErr w:type="spellEnd"/>
      <w:r w:rsidRPr="00E526E8">
        <w:rPr>
          <w:rStyle w:val="CharacterStyle1"/>
          <w:rFonts w:ascii="Verdana" w:hAnsi="Verdana"/>
          <w:i/>
          <w:iCs/>
          <w:spacing w:val="5"/>
        </w:rPr>
        <w:t xml:space="preserve">         Lic.</w:t>
      </w:r>
      <w:proofErr w:type="gramEnd"/>
      <w:r w:rsidRPr="00E526E8">
        <w:rPr>
          <w:rStyle w:val="CharacterStyle1"/>
          <w:rFonts w:ascii="Verdana" w:hAnsi="Verdana"/>
          <w:i/>
          <w:iCs/>
          <w:spacing w:val="5"/>
        </w:rPr>
        <w:t xml:space="preserve"> Mario Quesada Aguirre</w:t>
      </w:r>
      <w:r w:rsidRPr="00E526E8">
        <w:rPr>
          <w:rStyle w:val="CharacterStyle1"/>
          <w:rFonts w:ascii="Verdana" w:hAnsi="Verdana"/>
          <w:b/>
          <w:i/>
          <w:iCs/>
          <w:spacing w:val="5"/>
        </w:rPr>
        <w:tab/>
        <w:t xml:space="preserve">                             JUEZ</w:t>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t xml:space="preserve">   JUEZ</w:t>
      </w:r>
    </w:p>
    <w:sectPr w:rsidR="00E526E8" w:rsidRPr="00E526E8" w:rsidSect="00E526E8">
      <w:pgSz w:w="12134" w:h="15840"/>
      <w:pgMar w:top="1360" w:right="1211" w:bottom="568" w:left="172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73C2"/>
    <w:multiLevelType w:val="singleLevel"/>
    <w:tmpl w:val="35664A6C"/>
    <w:lvl w:ilvl="0">
      <w:start w:val="1"/>
      <w:numFmt w:val="decimal"/>
      <w:lvlText w:val="%1.-"/>
      <w:lvlJc w:val="left"/>
      <w:pPr>
        <w:tabs>
          <w:tab w:val="num" w:pos="504"/>
        </w:tabs>
        <w:ind w:left="144"/>
      </w:pPr>
      <w:rPr>
        <w:b/>
        <w:bCs/>
        <w:snapToGrid/>
        <w:sz w:val="24"/>
        <w:szCs w:val="24"/>
      </w:rPr>
    </w:lvl>
  </w:abstractNum>
  <w:abstractNum w:abstractNumId="1">
    <w:nsid w:val="00C39FAD"/>
    <w:multiLevelType w:val="singleLevel"/>
    <w:tmpl w:val="9BB60632"/>
    <w:lvl w:ilvl="0">
      <w:start w:val="4"/>
      <w:numFmt w:val="decimal"/>
      <w:lvlText w:val="%1.-"/>
      <w:lvlJc w:val="left"/>
      <w:pPr>
        <w:tabs>
          <w:tab w:val="num" w:pos="432"/>
        </w:tabs>
        <w:ind w:left="144"/>
      </w:pPr>
      <w:rPr>
        <w:b/>
        <w:bCs/>
        <w:snapToGrid/>
        <w:spacing w:val="6"/>
        <w:sz w:val="22"/>
        <w:szCs w:val="22"/>
      </w:rPr>
    </w:lvl>
  </w:abstractNum>
  <w:abstractNum w:abstractNumId="2">
    <w:nsid w:val="03DC7E10"/>
    <w:multiLevelType w:val="singleLevel"/>
    <w:tmpl w:val="75A87298"/>
    <w:lvl w:ilvl="0">
      <w:start w:val="1"/>
      <w:numFmt w:val="upperRoman"/>
      <w:lvlText w:val="%1.-"/>
      <w:lvlJc w:val="left"/>
      <w:pPr>
        <w:tabs>
          <w:tab w:val="num" w:pos="504"/>
        </w:tabs>
      </w:pPr>
      <w:rPr>
        <w:snapToGrid/>
        <w:spacing w:val="-7"/>
        <w:sz w:val="24"/>
        <w:szCs w:val="24"/>
      </w:rPr>
    </w:lvl>
  </w:abstractNum>
  <w:abstractNum w:abstractNumId="3">
    <w:nsid w:val="067B5B85"/>
    <w:multiLevelType w:val="singleLevel"/>
    <w:tmpl w:val="4A0E0740"/>
    <w:lvl w:ilvl="0">
      <w:numFmt w:val="bullet"/>
      <w:lvlText w:val="-"/>
      <w:lvlJc w:val="left"/>
      <w:pPr>
        <w:tabs>
          <w:tab w:val="num" w:pos="864"/>
        </w:tabs>
        <w:ind w:left="864" w:hanging="360"/>
      </w:pPr>
      <w:rPr>
        <w:rFonts w:ascii="Symbol" w:hAnsi="Symbol" w:cs="Symbol"/>
        <w:snapToGrid/>
        <w:spacing w:val="8"/>
        <w:sz w:val="22"/>
        <w:szCs w:val="22"/>
      </w:rPr>
    </w:lvl>
  </w:abstractNum>
  <w:num w:numId="1">
    <w:abstractNumId w:val="3"/>
  </w:num>
  <w:num w:numId="2">
    <w:abstractNumId w:val="0"/>
  </w:num>
  <w:num w:numId="3">
    <w:abstractNumId w:val="1"/>
  </w:num>
  <w:num w:numId="4">
    <w:abstractNumId w:val="1"/>
    <w:lvlOverride w:ilvl="0">
      <w:lvl w:ilvl="0">
        <w:numFmt w:val="decimal"/>
        <w:lvlText w:val="%1.-"/>
        <w:lvlJc w:val="left"/>
        <w:pPr>
          <w:tabs>
            <w:tab w:val="num" w:pos="432"/>
          </w:tabs>
          <w:ind w:left="144"/>
        </w:pPr>
        <w:rPr>
          <w:b/>
          <w:snapToGrid/>
          <w:spacing w:val="7"/>
          <w:sz w:val="22"/>
          <w:szCs w:val="22"/>
        </w:rPr>
      </w:lvl>
    </w:lvlOverride>
  </w:num>
  <w:num w:numId="5">
    <w:abstractNumId w:val="2"/>
  </w:num>
  <w:num w:numId="6">
    <w:abstractNumId w:val="2"/>
    <w:lvlOverride w:ilvl="0">
      <w:lvl w:ilvl="0">
        <w:numFmt w:val="upperRoman"/>
        <w:lvlText w:val="%1.-"/>
        <w:lvlJc w:val="left"/>
        <w:pPr>
          <w:tabs>
            <w:tab w:val="num" w:pos="576"/>
          </w:tabs>
        </w:pPr>
        <w:rPr>
          <w:snapToGrid/>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3C613D"/>
    <w:rsid w:val="003C613D"/>
    <w:rsid w:val="008A6F11"/>
    <w:rsid w:val="00E5136E"/>
    <w:rsid w:val="00E526E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526E8"/>
    <w:rPr>
      <w:lang w:val="es-CR"/>
    </w:rPr>
  </w:style>
  <w:style w:type="character" w:customStyle="1" w:styleId="CharacterStyle1">
    <w:name w:val="Character Style 1"/>
    <w:uiPriority w:val="99"/>
    <w:rsid w:val="00E526E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2138</Words>
  <Characters>11764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2016-02-01T15:08:00Z</dcterms:created>
  <dcterms:modified xsi:type="dcterms:W3CDTF">2016-02-01T15:08:00Z</dcterms:modified>
</cp:coreProperties>
</file>